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C47A4" w14:textId="33AF3DB4" w:rsidR="00A36C61" w:rsidRPr="00BA48FD" w:rsidRDefault="00C641C3" w:rsidP="00A36C61">
      <w:pPr>
        <w:pStyle w:val="Heading"/>
        <w:spacing w:after="120" w:line="240" w:lineRule="auto"/>
        <w:rPr>
          <w:rFonts w:ascii="Heebo" w:hAnsi="Heebo" w:cs="Heebo"/>
          <w:b/>
          <w:u w:color="FBB900" w:themeColor="text2"/>
        </w:rPr>
      </w:pPr>
      <w:r>
        <w:rPr>
          <w:rFonts w:ascii="Heebo" w:hAnsi="Heebo" w:cs="Heebo"/>
          <w:b/>
          <w:u w:color="FBB900" w:themeColor="text2"/>
        </w:rPr>
        <w:t>Head of Governance, Risk &amp; Company Secretary</w:t>
      </w:r>
    </w:p>
    <w:p w14:paraId="11A7B1F9" w14:textId="5DC45632" w:rsidR="00A36C61" w:rsidRPr="00BA48FD" w:rsidRDefault="00A36C61" w:rsidP="00BF1B49">
      <w:pPr>
        <w:pStyle w:val="Default"/>
        <w:spacing w:after="120" w:line="240" w:lineRule="auto"/>
        <w:rPr>
          <w:rFonts w:ascii="Heebo" w:hAnsi="Heebo" w:cs="Heebo"/>
          <w:color w:val="auto"/>
        </w:rPr>
      </w:pPr>
      <w:r w:rsidRPr="00BA48FD">
        <w:rPr>
          <w:rFonts w:ascii="Heebo" w:hAnsi="Heebo" w:cs="Heebo"/>
          <w:color w:val="auto"/>
        </w:rPr>
        <w:t xml:space="preserve">Accountable to: </w:t>
      </w:r>
      <w:r w:rsidR="00BF1B49">
        <w:rPr>
          <w:rFonts w:ascii="Heebo" w:hAnsi="Heebo" w:cs="Heebo"/>
          <w:color w:val="auto"/>
        </w:rPr>
        <w:tab/>
      </w:r>
      <w:r w:rsidR="00C641C3">
        <w:rPr>
          <w:rFonts w:ascii="Heebo" w:hAnsi="Heebo" w:cs="Heebo"/>
          <w:color w:val="auto"/>
        </w:rPr>
        <w:t>Chief Operating Officer</w:t>
      </w:r>
    </w:p>
    <w:p w14:paraId="5A258F9F" w14:textId="2533A8BB" w:rsidR="00DD3278" w:rsidRPr="009D2BE6" w:rsidRDefault="00A36C61" w:rsidP="00C641C3">
      <w:pPr>
        <w:spacing w:after="120" w:line="240" w:lineRule="auto"/>
        <w:ind w:left="2160" w:hanging="2160"/>
        <w:jc w:val="both"/>
        <w:rPr>
          <w:rFonts w:ascii="Heebo" w:hAnsi="Heebo" w:cs="Heebo"/>
          <w:color w:val="000000" w:themeColor="text1"/>
          <w:szCs w:val="24"/>
        </w:rPr>
      </w:pPr>
      <w:r w:rsidRPr="00BA48FD">
        <w:rPr>
          <w:rFonts w:ascii="Heebo" w:hAnsi="Heebo" w:cs="Heebo"/>
          <w:szCs w:val="24"/>
        </w:rPr>
        <w:t>Location:</w:t>
      </w:r>
      <w:r w:rsidR="00BF1B49">
        <w:rPr>
          <w:rFonts w:ascii="Heebo" w:hAnsi="Heebo" w:cs="Heebo"/>
          <w:szCs w:val="24"/>
        </w:rPr>
        <w:tab/>
        <w:t>Cardiff (</w:t>
      </w:r>
      <w:r w:rsidR="00C641C3" w:rsidRPr="006E56F5">
        <w:rPr>
          <w:rFonts w:ascii="Heebo" w:hAnsi="Heebo" w:cs="Heebo"/>
          <w:szCs w:val="24"/>
        </w:rPr>
        <w:t>Hybrid</w:t>
      </w:r>
      <w:r w:rsidR="00BF1B49" w:rsidRPr="006E56F5">
        <w:rPr>
          <w:rFonts w:ascii="Heebo" w:hAnsi="Heebo" w:cs="Heebo"/>
          <w:szCs w:val="24"/>
        </w:rPr>
        <w:t xml:space="preserve"> working</w:t>
      </w:r>
      <w:r w:rsidR="00C641C3" w:rsidRPr="006E56F5">
        <w:rPr>
          <w:rFonts w:ascii="Heebo" w:hAnsi="Heebo" w:cs="Heebo"/>
          <w:szCs w:val="24"/>
        </w:rPr>
        <w:t xml:space="preserve"> available</w:t>
      </w:r>
      <w:r w:rsidR="00DD3278" w:rsidRPr="006E56F5">
        <w:rPr>
          <w:rFonts w:ascii="Heebo" w:hAnsi="Heebo" w:cs="Heebo"/>
          <w:color w:val="000000" w:themeColor="text1"/>
          <w:szCs w:val="24"/>
        </w:rPr>
        <w:t>, but importantly you may occasionally need to provide urgent information outside office hours. Additional hours can be balanced through the use of TOIL</w:t>
      </w:r>
      <w:r w:rsidR="00C641C3" w:rsidRPr="006E56F5">
        <w:rPr>
          <w:rFonts w:ascii="Heebo" w:hAnsi="Heebo" w:cs="Heebo"/>
          <w:color w:val="000000" w:themeColor="text1"/>
          <w:szCs w:val="24"/>
        </w:rPr>
        <w:t>)</w:t>
      </w:r>
    </w:p>
    <w:p w14:paraId="0FF90538" w14:textId="794EC227" w:rsidR="00BF1B49" w:rsidRPr="00BA48FD" w:rsidRDefault="00395F63" w:rsidP="00BF1B49">
      <w:pPr>
        <w:spacing w:after="120" w:line="240" w:lineRule="auto"/>
        <w:ind w:left="1440" w:firstLine="720"/>
        <w:jc w:val="both"/>
        <w:rPr>
          <w:rFonts w:ascii="Heebo" w:hAnsi="Heebo" w:cs="Heebo"/>
          <w:szCs w:val="24"/>
        </w:rPr>
      </w:pPr>
      <w:r w:rsidRPr="00F723BB">
        <w:rPr>
          <w:rFonts w:ascii="Heebo" w:hAnsi="Heebo" w:cs="Heebo"/>
          <w:szCs w:val="24"/>
        </w:rPr>
        <w:t>Occasional t</w:t>
      </w:r>
      <w:r w:rsidR="00BF1B49" w:rsidRPr="00F723BB">
        <w:rPr>
          <w:rFonts w:ascii="Heebo" w:hAnsi="Heebo" w:cs="Heebo"/>
          <w:szCs w:val="24"/>
        </w:rPr>
        <w:t xml:space="preserve">ravel throughout Wales </w:t>
      </w:r>
      <w:r w:rsidR="00DD3278" w:rsidRPr="00F723BB">
        <w:rPr>
          <w:rFonts w:ascii="Heebo" w:hAnsi="Heebo" w:cs="Heebo"/>
          <w:szCs w:val="24"/>
        </w:rPr>
        <w:t>when</w:t>
      </w:r>
      <w:r w:rsidR="00BF1B49" w:rsidRPr="00F723BB">
        <w:rPr>
          <w:rFonts w:ascii="Heebo" w:hAnsi="Heebo" w:cs="Heebo"/>
          <w:szCs w:val="24"/>
        </w:rPr>
        <w:t xml:space="preserve"> required.</w:t>
      </w:r>
    </w:p>
    <w:p w14:paraId="22ABCC6B" w14:textId="30B52542" w:rsidR="00A36C61" w:rsidRDefault="00A36C61" w:rsidP="00A36C61">
      <w:pPr>
        <w:spacing w:after="120" w:line="240" w:lineRule="auto"/>
        <w:jc w:val="both"/>
        <w:rPr>
          <w:rFonts w:ascii="Heebo" w:hAnsi="Heebo" w:cs="Heebo"/>
          <w:szCs w:val="24"/>
        </w:rPr>
      </w:pPr>
      <w:r w:rsidRPr="00BA48FD">
        <w:rPr>
          <w:rFonts w:ascii="Heebo" w:hAnsi="Heebo" w:cs="Heebo"/>
          <w:szCs w:val="24"/>
        </w:rPr>
        <w:t>Hours:</w:t>
      </w:r>
      <w:r w:rsidR="00BF1B49">
        <w:rPr>
          <w:rFonts w:ascii="Heebo" w:hAnsi="Heebo" w:cs="Heebo"/>
          <w:szCs w:val="24"/>
        </w:rPr>
        <w:tab/>
      </w:r>
      <w:r w:rsidR="00BF1B49">
        <w:rPr>
          <w:rFonts w:ascii="Heebo" w:hAnsi="Heebo" w:cs="Heebo"/>
          <w:szCs w:val="24"/>
        </w:rPr>
        <w:tab/>
      </w:r>
      <w:r w:rsidRPr="00BA48FD">
        <w:rPr>
          <w:rFonts w:ascii="Heebo" w:hAnsi="Heebo" w:cs="Heebo"/>
          <w:szCs w:val="24"/>
        </w:rPr>
        <w:tab/>
      </w:r>
      <w:r w:rsidR="00BF1B49">
        <w:rPr>
          <w:rFonts w:ascii="Heebo" w:hAnsi="Heebo" w:cs="Heebo"/>
          <w:szCs w:val="24"/>
        </w:rPr>
        <w:t>35</w:t>
      </w:r>
      <w:r>
        <w:rPr>
          <w:rFonts w:ascii="Heebo" w:hAnsi="Heebo" w:cs="Heebo"/>
          <w:szCs w:val="24"/>
        </w:rPr>
        <w:t xml:space="preserve"> hours per week (full time)</w:t>
      </w:r>
      <w:r w:rsidR="00CD25E3">
        <w:rPr>
          <w:rFonts w:ascii="Heebo" w:hAnsi="Heebo" w:cs="Heebo"/>
          <w:szCs w:val="24"/>
        </w:rPr>
        <w:t>.</w:t>
      </w:r>
    </w:p>
    <w:p w14:paraId="664AF7EE" w14:textId="5D2B392C" w:rsidR="00E8731A" w:rsidRPr="00BA48FD" w:rsidRDefault="00E8731A" w:rsidP="00A36C61">
      <w:pPr>
        <w:spacing w:after="120" w:line="240" w:lineRule="auto"/>
        <w:jc w:val="both"/>
        <w:rPr>
          <w:rFonts w:ascii="Heebo" w:hAnsi="Heebo" w:cs="Heebo"/>
          <w:szCs w:val="24"/>
        </w:rPr>
      </w:pPr>
      <w:r>
        <w:rPr>
          <w:rFonts w:ascii="Heebo" w:hAnsi="Heebo" w:cs="Heebo"/>
          <w:szCs w:val="24"/>
        </w:rPr>
        <w:t>Salary:</w:t>
      </w:r>
      <w:r>
        <w:rPr>
          <w:rFonts w:ascii="Heebo" w:hAnsi="Heebo" w:cs="Heebo"/>
          <w:szCs w:val="24"/>
        </w:rPr>
        <w:tab/>
      </w:r>
      <w:r w:rsidR="00BF1B49">
        <w:rPr>
          <w:rFonts w:ascii="Heebo" w:hAnsi="Heebo" w:cs="Heebo"/>
          <w:szCs w:val="24"/>
        </w:rPr>
        <w:tab/>
      </w:r>
      <w:r w:rsidR="00BF1B49">
        <w:rPr>
          <w:rFonts w:ascii="Heebo" w:hAnsi="Heebo" w:cs="Heebo"/>
          <w:szCs w:val="24"/>
        </w:rPr>
        <w:tab/>
      </w:r>
      <w:r w:rsidRPr="000A7E16">
        <w:rPr>
          <w:rFonts w:ascii="Heebo" w:hAnsi="Heebo" w:cs="Heebo"/>
          <w:szCs w:val="24"/>
        </w:rPr>
        <w:t>£</w:t>
      </w:r>
      <w:r w:rsidR="000A7E16" w:rsidRPr="000A7E16">
        <w:rPr>
          <w:rFonts w:ascii="Heebo" w:hAnsi="Heebo" w:cs="Heebo"/>
          <w:szCs w:val="24"/>
        </w:rPr>
        <w:t>49</w:t>
      </w:r>
      <w:r w:rsidR="000F0F6F">
        <w:rPr>
          <w:rFonts w:ascii="Heebo" w:hAnsi="Heebo" w:cs="Heebo"/>
          <w:szCs w:val="24"/>
        </w:rPr>
        <w:t>,</w:t>
      </w:r>
      <w:r w:rsidR="000A7E16" w:rsidRPr="000A7E16">
        <w:rPr>
          <w:rFonts w:ascii="Heebo" w:hAnsi="Heebo" w:cs="Heebo"/>
          <w:szCs w:val="24"/>
        </w:rPr>
        <w:t>310.00</w:t>
      </w:r>
      <w:r w:rsidRPr="000A7E16">
        <w:rPr>
          <w:rFonts w:ascii="Heebo" w:hAnsi="Heebo" w:cs="Heebo"/>
          <w:szCs w:val="24"/>
        </w:rPr>
        <w:t xml:space="preserve"> per </w:t>
      </w:r>
      <w:r w:rsidR="000A7E16" w:rsidRPr="000A7E16">
        <w:rPr>
          <w:rFonts w:ascii="Heebo" w:hAnsi="Heebo" w:cs="Heebo"/>
          <w:szCs w:val="24"/>
        </w:rPr>
        <w:t>annum</w:t>
      </w:r>
    </w:p>
    <w:p w14:paraId="005841CD" w14:textId="77777777" w:rsidR="00A36C61" w:rsidRPr="00630289" w:rsidRDefault="00A36C61" w:rsidP="00A36C61">
      <w:pPr>
        <w:pStyle w:val="Subheading"/>
        <w:spacing w:after="120" w:line="240" w:lineRule="auto"/>
        <w:rPr>
          <w:rFonts w:ascii="Heebo" w:hAnsi="Heebo" w:cs="Heebo"/>
          <w:sz w:val="16"/>
          <w:szCs w:val="16"/>
        </w:rPr>
      </w:pPr>
    </w:p>
    <w:p w14:paraId="54E11529" w14:textId="3605E387" w:rsidR="00A36C61" w:rsidRPr="00BA48FD" w:rsidRDefault="009827AE" w:rsidP="00A36C61">
      <w:pPr>
        <w:pStyle w:val="Subheading"/>
        <w:spacing w:after="120" w:line="240" w:lineRule="auto"/>
        <w:rPr>
          <w:rFonts w:ascii="Heebo" w:hAnsi="Heebo" w:cs="Heebo"/>
          <w:b/>
        </w:rPr>
      </w:pPr>
      <w:r>
        <w:rPr>
          <w:rFonts w:ascii="Heebo" w:hAnsi="Heebo" w:cs="Heebo"/>
          <w:b/>
        </w:rPr>
        <w:t>Role Overview</w:t>
      </w:r>
      <w:r w:rsidR="00A36C61" w:rsidRPr="00BA48FD">
        <w:rPr>
          <w:rFonts w:ascii="Heebo" w:hAnsi="Heebo" w:cs="Heebo"/>
          <w:b/>
        </w:rPr>
        <w:t>:</w:t>
      </w:r>
    </w:p>
    <w:p w14:paraId="1B810F72" w14:textId="038610D3" w:rsidR="00C641C3" w:rsidRPr="00C641C3" w:rsidRDefault="00C641C3" w:rsidP="00630289">
      <w:pPr>
        <w:spacing w:after="120" w:line="20" w:lineRule="atLeast"/>
        <w:rPr>
          <w:rFonts w:ascii="Heebo" w:hAnsi="Heebo" w:cs="Heebo"/>
          <w:color w:val="000000" w:themeColor="text1"/>
          <w:szCs w:val="24"/>
        </w:rPr>
      </w:pPr>
      <w:r w:rsidRPr="00C641C3">
        <w:rPr>
          <w:rFonts w:ascii="Heebo" w:hAnsi="Heebo" w:cs="Heebo"/>
          <w:color w:val="000000" w:themeColor="text1"/>
          <w:szCs w:val="24"/>
        </w:rPr>
        <w:t xml:space="preserve">The </w:t>
      </w:r>
      <w:r>
        <w:rPr>
          <w:rFonts w:ascii="Heebo" w:hAnsi="Heebo" w:cs="Heebo"/>
          <w:color w:val="000000" w:themeColor="text1"/>
          <w:szCs w:val="24"/>
        </w:rPr>
        <w:t xml:space="preserve">Head of Governance, Risk &amp; Company Secretary </w:t>
      </w:r>
      <w:r w:rsidRPr="00C641C3">
        <w:rPr>
          <w:rFonts w:ascii="Heebo" w:hAnsi="Heebo" w:cs="Heebo"/>
          <w:color w:val="000000" w:themeColor="text1"/>
          <w:szCs w:val="24"/>
        </w:rPr>
        <w:t>is a pivotal leadership role within St John Ambulance Cymru (SJAC), responsible for ensuring the charity’s governance, legal compliance, risk management, and quality assurance functions are robust, effective, and strategically aligned with our goals.</w:t>
      </w:r>
    </w:p>
    <w:p w14:paraId="60BE7A61" w14:textId="5E439D9B" w:rsidR="00C32146" w:rsidRPr="00C32146" w:rsidRDefault="00C641C3" w:rsidP="00630289">
      <w:pPr>
        <w:spacing w:after="120" w:line="20" w:lineRule="atLeast"/>
        <w:rPr>
          <w:rFonts w:ascii="Heebo" w:hAnsi="Heebo" w:cs="Heebo"/>
          <w:b/>
          <w:bCs/>
          <w:color w:val="000000" w:themeColor="text1"/>
          <w:szCs w:val="24"/>
        </w:rPr>
      </w:pPr>
      <w:r w:rsidRPr="00C641C3">
        <w:rPr>
          <w:rFonts w:ascii="Heebo" w:hAnsi="Heebo" w:cs="Heebo"/>
          <w:color w:val="000000" w:themeColor="text1"/>
          <w:szCs w:val="24"/>
        </w:rPr>
        <w:t>This dual-role combines governance oversight with the leadership of organisational quality systems, ensuring that SJAC remains a trusted, safe, and high-performing organisation. The postholder will serve as Company Secretary to the Board and also lead operational governance initiatives across the charity.</w:t>
      </w:r>
      <w:r w:rsidR="00C32146">
        <w:rPr>
          <w:rFonts w:ascii="Heebo" w:hAnsi="Heebo" w:cs="Heebo"/>
          <w:color w:val="000000" w:themeColor="text1"/>
          <w:szCs w:val="24"/>
        </w:rPr>
        <w:br/>
      </w:r>
      <w:r w:rsidR="00C32146">
        <w:rPr>
          <w:rFonts w:ascii="Heebo" w:hAnsi="Heebo" w:cs="Heebo"/>
          <w:color w:val="000000" w:themeColor="text1"/>
          <w:szCs w:val="24"/>
        </w:rPr>
        <w:br/>
      </w:r>
      <w:r w:rsidR="00C32146" w:rsidRPr="00C32146">
        <w:rPr>
          <w:rFonts w:ascii="Heebo" w:hAnsi="Heebo" w:cs="Heebo"/>
          <w:b/>
          <w:bCs/>
          <w:color w:val="000000" w:themeColor="text1"/>
          <w:szCs w:val="24"/>
        </w:rPr>
        <w:t>What You’ll need to be Successful</w:t>
      </w:r>
      <w:r w:rsidR="00C32146">
        <w:rPr>
          <w:rFonts w:ascii="Heebo" w:hAnsi="Heebo" w:cs="Heebo"/>
          <w:b/>
          <w:bCs/>
          <w:color w:val="000000" w:themeColor="text1"/>
          <w:szCs w:val="24"/>
        </w:rPr>
        <w:t xml:space="preserve">: </w:t>
      </w:r>
      <w:r w:rsidR="00C32146">
        <w:rPr>
          <w:rFonts w:ascii="Heebo" w:hAnsi="Heebo" w:cs="Heebo"/>
          <w:b/>
          <w:bCs/>
          <w:color w:val="000000" w:themeColor="text1"/>
          <w:szCs w:val="24"/>
        </w:rPr>
        <w:br/>
      </w:r>
      <w:r w:rsidR="00C32146" w:rsidRPr="00C32146">
        <w:rPr>
          <w:rFonts w:ascii="Heebo" w:hAnsi="Heebo" w:cs="Heebo"/>
          <w:color w:val="000000" w:themeColor="text1"/>
          <w:szCs w:val="24"/>
        </w:rPr>
        <w:br/>
        <w:t>To thrive as our Head of Governance, Risk &amp; Company Secretary, you’ll need significant leadership experience in governance, compliance, or quality assurance—ideally within a charity or healthcare setting. You’ll bring a strong understanding of UK charity law, governance codes, and risk management frameworks, along with the ability to manage sensitive issues with professionalism and discretion. A Chartered Governance Institute (ICSA) qualification or equivalent is desirable, as is experience acting as a Company Secretary. You’ll be confident leading cross-functional teams, maintaining regulatory compliance, and driving a culture of accountability and continuous improvement across the organisation. Flexibility, integrity, and a commitment to our values are essential.</w:t>
      </w:r>
    </w:p>
    <w:p w14:paraId="4202150D" w14:textId="77777777" w:rsidR="00A36C61" w:rsidRPr="00630289" w:rsidRDefault="00A36C61" w:rsidP="00630289">
      <w:pPr>
        <w:pStyle w:val="Bullets1"/>
        <w:numPr>
          <w:ilvl w:val="0"/>
          <w:numId w:val="0"/>
        </w:numPr>
        <w:spacing w:before="0" w:beforeAutospacing="0" w:after="0" w:afterAutospacing="0" w:line="0" w:lineRule="atLeast"/>
        <w:rPr>
          <w:rFonts w:ascii="Heebo" w:hAnsi="Heebo" w:cs="Heebo"/>
          <w:sz w:val="22"/>
          <w:szCs w:val="22"/>
        </w:rPr>
      </w:pPr>
    </w:p>
    <w:p w14:paraId="6E2937FF" w14:textId="34913745" w:rsidR="00A36C61" w:rsidRPr="00BA48FD" w:rsidRDefault="00A36C61" w:rsidP="00A36C61">
      <w:pPr>
        <w:pStyle w:val="Subheading"/>
        <w:spacing w:after="120" w:line="240" w:lineRule="auto"/>
        <w:rPr>
          <w:rFonts w:ascii="Heebo" w:hAnsi="Heebo" w:cs="Heebo"/>
          <w:b/>
        </w:rPr>
      </w:pPr>
      <w:r w:rsidRPr="00BA48FD">
        <w:rPr>
          <w:rFonts w:ascii="Heebo" w:hAnsi="Heebo" w:cs="Heebo"/>
          <w:b/>
        </w:rPr>
        <w:t>Key duties and responsibilities:</w:t>
      </w:r>
    </w:p>
    <w:p w14:paraId="216C5411" w14:textId="77777777" w:rsidR="00630289" w:rsidRPr="00630289" w:rsidRDefault="00630289" w:rsidP="00630289">
      <w:pPr>
        <w:spacing w:after="0"/>
        <w:rPr>
          <w:rFonts w:ascii="Heebo" w:hAnsi="Heebo" w:cs="Heebo"/>
          <w:b/>
          <w:bCs/>
          <w:color w:val="000000" w:themeColor="text1"/>
          <w:szCs w:val="24"/>
        </w:rPr>
      </w:pPr>
      <w:r w:rsidRPr="00630289">
        <w:rPr>
          <w:rFonts w:ascii="Heebo" w:hAnsi="Heebo" w:cs="Heebo"/>
          <w:b/>
          <w:bCs/>
          <w:color w:val="000000" w:themeColor="text1"/>
          <w:szCs w:val="24"/>
        </w:rPr>
        <w:t>Governance and Secretariat</w:t>
      </w:r>
    </w:p>
    <w:p w14:paraId="53E1DFD3" w14:textId="77777777" w:rsidR="00630289" w:rsidRPr="00630289" w:rsidRDefault="00630289" w:rsidP="00630289">
      <w:pPr>
        <w:numPr>
          <w:ilvl w:val="0"/>
          <w:numId w:val="32"/>
        </w:numPr>
        <w:spacing w:after="0" w:line="240" w:lineRule="auto"/>
        <w:rPr>
          <w:rFonts w:ascii="Heebo" w:hAnsi="Heebo" w:cs="Heebo"/>
          <w:color w:val="000000" w:themeColor="text1"/>
          <w:szCs w:val="24"/>
        </w:rPr>
      </w:pPr>
      <w:r w:rsidRPr="00630289">
        <w:rPr>
          <w:rFonts w:ascii="Heebo" w:hAnsi="Heebo" w:cs="Heebo"/>
          <w:color w:val="000000" w:themeColor="text1"/>
          <w:szCs w:val="24"/>
        </w:rPr>
        <w:t>Lead the governance function, ensuring excellent support and strategic guidance to the Board, Committees, CEO and SLT.</w:t>
      </w:r>
    </w:p>
    <w:p w14:paraId="1B547EB7" w14:textId="77777777" w:rsidR="00630289" w:rsidRPr="00630289" w:rsidRDefault="00630289" w:rsidP="00630289">
      <w:pPr>
        <w:numPr>
          <w:ilvl w:val="0"/>
          <w:numId w:val="32"/>
        </w:numPr>
        <w:spacing w:after="0" w:line="240" w:lineRule="auto"/>
        <w:rPr>
          <w:rFonts w:ascii="Heebo" w:hAnsi="Heebo" w:cs="Heebo"/>
          <w:color w:val="000000" w:themeColor="text1"/>
          <w:szCs w:val="24"/>
        </w:rPr>
      </w:pPr>
      <w:r w:rsidRPr="00630289">
        <w:rPr>
          <w:rFonts w:ascii="Heebo" w:hAnsi="Heebo" w:cs="Heebo"/>
          <w:color w:val="000000" w:themeColor="text1"/>
          <w:szCs w:val="24"/>
        </w:rPr>
        <w:t>Manage statutory duties including Companies House and Charity Commission filings.</w:t>
      </w:r>
    </w:p>
    <w:p w14:paraId="138DFCE3" w14:textId="77777777" w:rsidR="00630289" w:rsidRPr="00630289" w:rsidRDefault="00630289" w:rsidP="00630289">
      <w:pPr>
        <w:numPr>
          <w:ilvl w:val="0"/>
          <w:numId w:val="32"/>
        </w:numPr>
        <w:spacing w:after="0" w:line="240" w:lineRule="auto"/>
        <w:rPr>
          <w:rFonts w:ascii="Heebo" w:hAnsi="Heebo" w:cs="Heebo"/>
          <w:color w:val="000000" w:themeColor="text1"/>
          <w:szCs w:val="24"/>
        </w:rPr>
      </w:pPr>
      <w:r w:rsidRPr="00630289">
        <w:rPr>
          <w:rFonts w:ascii="Heebo" w:hAnsi="Heebo" w:cs="Heebo"/>
          <w:color w:val="000000" w:themeColor="text1"/>
          <w:szCs w:val="24"/>
        </w:rPr>
        <w:t>Oversee Trustee induction, development, and ongoing governance training.</w:t>
      </w:r>
    </w:p>
    <w:p w14:paraId="492B521A" w14:textId="77777777" w:rsidR="00630289" w:rsidRPr="00630289" w:rsidRDefault="00630289" w:rsidP="00630289">
      <w:pPr>
        <w:numPr>
          <w:ilvl w:val="0"/>
          <w:numId w:val="32"/>
        </w:numPr>
        <w:spacing w:after="0" w:line="240" w:lineRule="auto"/>
        <w:rPr>
          <w:rFonts w:ascii="Heebo" w:hAnsi="Heebo" w:cs="Heebo"/>
          <w:color w:val="000000" w:themeColor="text1"/>
          <w:szCs w:val="24"/>
        </w:rPr>
      </w:pPr>
      <w:r w:rsidRPr="00630289">
        <w:rPr>
          <w:rFonts w:ascii="Heebo" w:hAnsi="Heebo" w:cs="Heebo"/>
          <w:color w:val="000000" w:themeColor="text1"/>
          <w:szCs w:val="24"/>
        </w:rPr>
        <w:t>Ensure accurate and timely preparation of agendas, minutes, and decision records.</w:t>
      </w:r>
    </w:p>
    <w:p w14:paraId="1DF98DC8" w14:textId="77777777" w:rsidR="00630289" w:rsidRDefault="00630289" w:rsidP="00630289">
      <w:pPr>
        <w:numPr>
          <w:ilvl w:val="0"/>
          <w:numId w:val="32"/>
        </w:numPr>
        <w:spacing w:after="0" w:line="240" w:lineRule="auto"/>
        <w:rPr>
          <w:rFonts w:ascii="Heebo" w:hAnsi="Heebo" w:cs="Heebo"/>
          <w:color w:val="000000" w:themeColor="text1"/>
          <w:szCs w:val="24"/>
        </w:rPr>
      </w:pPr>
      <w:r w:rsidRPr="00630289">
        <w:rPr>
          <w:rFonts w:ascii="Heebo" w:hAnsi="Heebo" w:cs="Heebo"/>
          <w:color w:val="000000" w:themeColor="text1"/>
          <w:szCs w:val="24"/>
        </w:rPr>
        <w:t>Act as the primary liaison for legal, constitutional, and regulatory matters.</w:t>
      </w:r>
    </w:p>
    <w:p w14:paraId="3D15D732" w14:textId="77777777" w:rsidR="00630289" w:rsidRPr="00630289" w:rsidRDefault="00630289" w:rsidP="00630289">
      <w:pPr>
        <w:spacing w:after="0" w:line="240" w:lineRule="auto"/>
        <w:ind w:left="720"/>
        <w:rPr>
          <w:rFonts w:ascii="Heebo" w:hAnsi="Heebo" w:cs="Heebo"/>
          <w:color w:val="000000" w:themeColor="text1"/>
          <w:szCs w:val="24"/>
        </w:rPr>
      </w:pPr>
    </w:p>
    <w:p w14:paraId="09C0FF6F" w14:textId="77777777" w:rsidR="00630289" w:rsidRPr="00630289" w:rsidRDefault="00630289" w:rsidP="00630289">
      <w:pPr>
        <w:spacing w:after="0" w:line="240" w:lineRule="auto"/>
        <w:rPr>
          <w:rFonts w:ascii="Heebo" w:hAnsi="Heebo" w:cs="Heebo"/>
          <w:b/>
          <w:bCs/>
          <w:color w:val="000000" w:themeColor="text1"/>
          <w:szCs w:val="24"/>
        </w:rPr>
      </w:pPr>
      <w:r w:rsidRPr="00630289">
        <w:rPr>
          <w:rFonts w:ascii="Heebo" w:hAnsi="Heebo" w:cs="Heebo"/>
          <w:b/>
          <w:bCs/>
          <w:color w:val="000000" w:themeColor="text1"/>
          <w:szCs w:val="24"/>
        </w:rPr>
        <w:t>Quality, Risk and Assurance</w:t>
      </w:r>
    </w:p>
    <w:p w14:paraId="4C140DA1" w14:textId="77777777" w:rsidR="00630289" w:rsidRPr="00630289" w:rsidRDefault="00630289" w:rsidP="00630289">
      <w:pPr>
        <w:numPr>
          <w:ilvl w:val="0"/>
          <w:numId w:val="33"/>
        </w:numPr>
        <w:spacing w:after="0" w:line="240" w:lineRule="auto"/>
        <w:rPr>
          <w:rFonts w:ascii="Heebo" w:hAnsi="Heebo" w:cs="Heebo"/>
          <w:color w:val="000000" w:themeColor="text1"/>
          <w:szCs w:val="24"/>
        </w:rPr>
      </w:pPr>
      <w:r w:rsidRPr="00630289">
        <w:rPr>
          <w:rFonts w:ascii="Heebo" w:hAnsi="Heebo" w:cs="Heebo"/>
          <w:color w:val="000000" w:themeColor="text1"/>
          <w:szCs w:val="24"/>
        </w:rPr>
        <w:t>Develop and maintain quality assurance systems to monitor performance and learning.</w:t>
      </w:r>
    </w:p>
    <w:p w14:paraId="385BBE31" w14:textId="77777777" w:rsidR="00630289" w:rsidRPr="00630289" w:rsidRDefault="00630289" w:rsidP="00630289">
      <w:pPr>
        <w:numPr>
          <w:ilvl w:val="0"/>
          <w:numId w:val="33"/>
        </w:numPr>
        <w:spacing w:after="0" w:line="240" w:lineRule="auto"/>
        <w:rPr>
          <w:rFonts w:ascii="Heebo" w:hAnsi="Heebo" w:cs="Heebo"/>
          <w:color w:val="000000" w:themeColor="text1"/>
          <w:szCs w:val="24"/>
        </w:rPr>
      </w:pPr>
      <w:r w:rsidRPr="00630289">
        <w:rPr>
          <w:rFonts w:ascii="Heebo" w:hAnsi="Heebo" w:cs="Heebo"/>
          <w:color w:val="000000" w:themeColor="text1"/>
          <w:szCs w:val="24"/>
        </w:rPr>
        <w:t>Line manage the Health, Safety &amp; Environment Business Partner and National Facilities Manager.</w:t>
      </w:r>
    </w:p>
    <w:p w14:paraId="329C3C70" w14:textId="77777777" w:rsidR="00630289" w:rsidRPr="00630289" w:rsidRDefault="00630289" w:rsidP="00630289">
      <w:pPr>
        <w:numPr>
          <w:ilvl w:val="0"/>
          <w:numId w:val="33"/>
        </w:numPr>
        <w:spacing w:after="0" w:line="240" w:lineRule="auto"/>
        <w:rPr>
          <w:rFonts w:ascii="Heebo" w:hAnsi="Heebo" w:cs="Heebo"/>
          <w:color w:val="000000" w:themeColor="text1"/>
          <w:szCs w:val="24"/>
        </w:rPr>
      </w:pPr>
      <w:r w:rsidRPr="00630289">
        <w:rPr>
          <w:rFonts w:ascii="Heebo" w:hAnsi="Heebo" w:cs="Heebo"/>
          <w:color w:val="000000" w:themeColor="text1"/>
          <w:szCs w:val="24"/>
        </w:rPr>
        <w:t>Oversee investigations into complaints, serious incidents, and whistleblowing concerns.</w:t>
      </w:r>
    </w:p>
    <w:p w14:paraId="2EC757F9" w14:textId="77777777" w:rsidR="00630289" w:rsidRPr="00630289" w:rsidRDefault="00630289" w:rsidP="00630289">
      <w:pPr>
        <w:numPr>
          <w:ilvl w:val="0"/>
          <w:numId w:val="33"/>
        </w:numPr>
        <w:spacing w:after="0" w:line="240" w:lineRule="auto"/>
        <w:rPr>
          <w:rFonts w:ascii="Heebo" w:hAnsi="Heebo" w:cs="Heebo"/>
          <w:color w:val="000000" w:themeColor="text1"/>
          <w:szCs w:val="24"/>
        </w:rPr>
      </w:pPr>
      <w:r w:rsidRPr="00630289">
        <w:rPr>
          <w:rFonts w:ascii="Heebo" w:hAnsi="Heebo" w:cs="Heebo"/>
          <w:color w:val="000000" w:themeColor="text1"/>
          <w:szCs w:val="24"/>
        </w:rPr>
        <w:t>Maintain and report on the Board Assurance Framework and Risk Register.</w:t>
      </w:r>
    </w:p>
    <w:p w14:paraId="3086C9A5" w14:textId="77777777" w:rsidR="00630289" w:rsidRPr="00630289" w:rsidRDefault="00630289" w:rsidP="00630289">
      <w:pPr>
        <w:numPr>
          <w:ilvl w:val="0"/>
          <w:numId w:val="33"/>
        </w:numPr>
        <w:spacing w:after="0" w:line="240" w:lineRule="auto"/>
        <w:rPr>
          <w:rFonts w:ascii="Heebo" w:hAnsi="Heebo" w:cs="Heebo"/>
          <w:color w:val="000000" w:themeColor="text1"/>
          <w:szCs w:val="24"/>
        </w:rPr>
      </w:pPr>
      <w:r w:rsidRPr="00630289">
        <w:rPr>
          <w:rFonts w:ascii="Heebo" w:hAnsi="Heebo" w:cs="Heebo"/>
          <w:color w:val="000000" w:themeColor="text1"/>
          <w:szCs w:val="24"/>
        </w:rPr>
        <w:t>Lead preparation and coordination for audits (including ISO, Home Office, and other regulators).</w:t>
      </w:r>
    </w:p>
    <w:p w14:paraId="3DF27EC8" w14:textId="77777777" w:rsidR="00630289" w:rsidRDefault="00630289" w:rsidP="00630289">
      <w:pPr>
        <w:numPr>
          <w:ilvl w:val="0"/>
          <w:numId w:val="33"/>
        </w:numPr>
        <w:spacing w:after="0" w:line="240" w:lineRule="auto"/>
        <w:rPr>
          <w:rFonts w:ascii="Heebo" w:hAnsi="Heebo" w:cs="Heebo"/>
          <w:color w:val="000000" w:themeColor="text1"/>
          <w:szCs w:val="24"/>
        </w:rPr>
      </w:pPr>
      <w:r w:rsidRPr="00630289">
        <w:rPr>
          <w:rFonts w:ascii="Heebo" w:hAnsi="Heebo" w:cs="Heebo"/>
          <w:color w:val="000000" w:themeColor="text1"/>
          <w:szCs w:val="24"/>
        </w:rPr>
        <w:t xml:space="preserve">Ensure that actions taken in pursuit of the Quality, Risk and Assurance agenda link to a budget and engage with the relevant budget holders as required. </w:t>
      </w:r>
    </w:p>
    <w:p w14:paraId="783C1149" w14:textId="77777777" w:rsidR="00630289" w:rsidRPr="00630289" w:rsidRDefault="00630289" w:rsidP="00630289">
      <w:pPr>
        <w:spacing w:after="0" w:line="240" w:lineRule="auto"/>
        <w:ind w:left="720"/>
        <w:rPr>
          <w:rFonts w:ascii="Heebo" w:hAnsi="Heebo" w:cs="Heebo"/>
          <w:color w:val="000000" w:themeColor="text1"/>
          <w:szCs w:val="24"/>
        </w:rPr>
      </w:pPr>
    </w:p>
    <w:p w14:paraId="1AF68F35" w14:textId="77777777" w:rsidR="00630289" w:rsidRPr="00630289" w:rsidRDefault="00630289" w:rsidP="00630289">
      <w:pPr>
        <w:spacing w:after="0" w:line="240" w:lineRule="auto"/>
        <w:rPr>
          <w:rFonts w:ascii="Heebo" w:hAnsi="Heebo" w:cs="Heebo"/>
          <w:b/>
          <w:bCs/>
          <w:color w:val="000000" w:themeColor="text1"/>
          <w:szCs w:val="24"/>
        </w:rPr>
      </w:pPr>
      <w:r w:rsidRPr="00630289">
        <w:rPr>
          <w:rFonts w:ascii="Heebo" w:hAnsi="Heebo" w:cs="Heebo"/>
          <w:b/>
          <w:bCs/>
          <w:color w:val="000000" w:themeColor="text1"/>
          <w:szCs w:val="24"/>
        </w:rPr>
        <w:t>Regulatory and Legal Compliance</w:t>
      </w:r>
    </w:p>
    <w:p w14:paraId="7FE0A1D7" w14:textId="77777777" w:rsidR="00630289" w:rsidRPr="00630289" w:rsidRDefault="00630289" w:rsidP="00630289">
      <w:pPr>
        <w:numPr>
          <w:ilvl w:val="0"/>
          <w:numId w:val="34"/>
        </w:numPr>
        <w:spacing w:after="0" w:line="240" w:lineRule="auto"/>
        <w:rPr>
          <w:rFonts w:ascii="Heebo" w:hAnsi="Heebo" w:cs="Heebo"/>
          <w:color w:val="000000" w:themeColor="text1"/>
          <w:szCs w:val="24"/>
        </w:rPr>
      </w:pPr>
      <w:r w:rsidRPr="00630289">
        <w:rPr>
          <w:rFonts w:ascii="Heebo" w:hAnsi="Heebo" w:cs="Heebo"/>
          <w:color w:val="000000" w:themeColor="text1"/>
          <w:szCs w:val="24"/>
        </w:rPr>
        <w:t>Serve as the organisation’s Data Protection Officer.</w:t>
      </w:r>
    </w:p>
    <w:p w14:paraId="67ADC125" w14:textId="77777777" w:rsidR="00630289" w:rsidRPr="00630289" w:rsidRDefault="00630289" w:rsidP="00630289">
      <w:pPr>
        <w:numPr>
          <w:ilvl w:val="0"/>
          <w:numId w:val="34"/>
        </w:numPr>
        <w:spacing w:after="0" w:line="240" w:lineRule="auto"/>
        <w:rPr>
          <w:rFonts w:ascii="Heebo" w:hAnsi="Heebo" w:cs="Heebo"/>
          <w:color w:val="000000" w:themeColor="text1"/>
          <w:szCs w:val="24"/>
        </w:rPr>
      </w:pPr>
      <w:r w:rsidRPr="00630289">
        <w:rPr>
          <w:rFonts w:ascii="Heebo" w:hAnsi="Heebo" w:cs="Heebo"/>
          <w:color w:val="000000" w:themeColor="text1"/>
          <w:szCs w:val="24"/>
        </w:rPr>
        <w:t>Ensure organisational compliance with relevant legislation (charity, company, GDPR, health &amp; safety, etc.).</w:t>
      </w:r>
    </w:p>
    <w:p w14:paraId="0FD79504" w14:textId="77777777" w:rsidR="00630289" w:rsidRPr="00630289" w:rsidRDefault="00630289" w:rsidP="00630289">
      <w:pPr>
        <w:numPr>
          <w:ilvl w:val="0"/>
          <w:numId w:val="34"/>
        </w:numPr>
        <w:spacing w:after="0" w:line="240" w:lineRule="auto"/>
        <w:rPr>
          <w:rFonts w:ascii="Heebo" w:hAnsi="Heebo" w:cs="Heebo"/>
          <w:color w:val="000000" w:themeColor="text1"/>
          <w:szCs w:val="24"/>
        </w:rPr>
      </w:pPr>
      <w:r w:rsidRPr="00630289">
        <w:rPr>
          <w:rFonts w:ascii="Heebo" w:hAnsi="Heebo" w:cs="Heebo"/>
          <w:color w:val="000000" w:themeColor="text1"/>
          <w:szCs w:val="24"/>
        </w:rPr>
        <w:t>Review internal policies and procedures to maintain regulatory alignment.</w:t>
      </w:r>
    </w:p>
    <w:p w14:paraId="5C7C757F" w14:textId="77777777" w:rsidR="00630289" w:rsidRDefault="00630289" w:rsidP="00630289">
      <w:pPr>
        <w:numPr>
          <w:ilvl w:val="0"/>
          <w:numId w:val="34"/>
        </w:numPr>
        <w:spacing w:after="0" w:line="240" w:lineRule="auto"/>
        <w:rPr>
          <w:rFonts w:ascii="Heebo" w:hAnsi="Heebo" w:cs="Heebo"/>
          <w:color w:val="000000" w:themeColor="text1"/>
          <w:szCs w:val="24"/>
        </w:rPr>
      </w:pPr>
      <w:r w:rsidRPr="00630289">
        <w:rPr>
          <w:rFonts w:ascii="Heebo" w:hAnsi="Heebo" w:cs="Heebo"/>
          <w:color w:val="000000" w:themeColor="text1"/>
          <w:szCs w:val="24"/>
        </w:rPr>
        <w:t>Advise departments and project leads on relevant compliance and risk issues.</w:t>
      </w:r>
    </w:p>
    <w:p w14:paraId="6F8A3004" w14:textId="77777777" w:rsidR="00630289" w:rsidRPr="00630289" w:rsidRDefault="00630289" w:rsidP="00630289">
      <w:pPr>
        <w:spacing w:after="0" w:line="240" w:lineRule="auto"/>
        <w:ind w:left="720"/>
        <w:rPr>
          <w:rFonts w:ascii="Heebo" w:hAnsi="Heebo" w:cs="Heebo"/>
          <w:color w:val="000000" w:themeColor="text1"/>
          <w:szCs w:val="24"/>
        </w:rPr>
      </w:pPr>
    </w:p>
    <w:p w14:paraId="2DB46813" w14:textId="77777777" w:rsidR="00630289" w:rsidRPr="00630289" w:rsidRDefault="00630289" w:rsidP="00630289">
      <w:pPr>
        <w:spacing w:after="0" w:line="240" w:lineRule="auto"/>
        <w:rPr>
          <w:rFonts w:ascii="Heebo" w:hAnsi="Heebo" w:cs="Heebo"/>
          <w:b/>
          <w:bCs/>
          <w:color w:val="000000" w:themeColor="text1"/>
          <w:szCs w:val="24"/>
        </w:rPr>
      </w:pPr>
      <w:r w:rsidRPr="00630289">
        <w:rPr>
          <w:rFonts w:ascii="Heebo" w:hAnsi="Heebo" w:cs="Heebo"/>
          <w:b/>
          <w:bCs/>
          <w:color w:val="000000" w:themeColor="text1"/>
          <w:szCs w:val="24"/>
        </w:rPr>
        <w:t>Culture and Continuous Improvement</w:t>
      </w:r>
    </w:p>
    <w:p w14:paraId="7D0959B2" w14:textId="77777777" w:rsidR="00630289" w:rsidRPr="00630289" w:rsidRDefault="00630289" w:rsidP="00630289">
      <w:pPr>
        <w:numPr>
          <w:ilvl w:val="0"/>
          <w:numId w:val="35"/>
        </w:numPr>
        <w:spacing w:after="0" w:line="240" w:lineRule="auto"/>
        <w:rPr>
          <w:rFonts w:ascii="Heebo" w:hAnsi="Heebo" w:cs="Heebo"/>
          <w:color w:val="000000" w:themeColor="text1"/>
          <w:szCs w:val="24"/>
        </w:rPr>
      </w:pPr>
      <w:r w:rsidRPr="00630289">
        <w:rPr>
          <w:rFonts w:ascii="Heebo" w:hAnsi="Heebo" w:cs="Heebo"/>
          <w:color w:val="000000" w:themeColor="text1"/>
          <w:szCs w:val="24"/>
        </w:rPr>
        <w:t>Promote a culture of integrity, accountability, and continuous improvement.</w:t>
      </w:r>
    </w:p>
    <w:p w14:paraId="6AC2F5BA" w14:textId="77777777" w:rsidR="00630289" w:rsidRPr="00630289" w:rsidRDefault="00630289" w:rsidP="00630289">
      <w:pPr>
        <w:numPr>
          <w:ilvl w:val="0"/>
          <w:numId w:val="35"/>
        </w:numPr>
        <w:spacing w:after="0" w:line="240" w:lineRule="auto"/>
        <w:rPr>
          <w:rFonts w:ascii="Heebo" w:hAnsi="Heebo" w:cs="Heebo"/>
          <w:color w:val="000000" w:themeColor="text1"/>
          <w:szCs w:val="24"/>
        </w:rPr>
      </w:pPr>
      <w:r w:rsidRPr="00630289">
        <w:rPr>
          <w:rFonts w:ascii="Heebo" w:hAnsi="Heebo" w:cs="Heebo"/>
          <w:color w:val="000000" w:themeColor="text1"/>
          <w:szCs w:val="24"/>
        </w:rPr>
        <w:t>Ensure that quality, governance, and assurance practices reflect the charity’s commitment to equity, diversity and inclusion.</w:t>
      </w:r>
    </w:p>
    <w:p w14:paraId="75A3F81A" w14:textId="1C37D354" w:rsidR="00630289" w:rsidRPr="00F32F6D" w:rsidRDefault="00630289" w:rsidP="29CDABDA">
      <w:pPr>
        <w:numPr>
          <w:ilvl w:val="0"/>
          <w:numId w:val="35"/>
        </w:numPr>
        <w:spacing w:after="0" w:line="240" w:lineRule="auto"/>
        <w:rPr>
          <w:rFonts w:ascii="Heebo" w:hAnsi="Heebo" w:cs="Heebo"/>
          <w:color w:val="000000" w:themeColor="accent4"/>
        </w:rPr>
      </w:pPr>
      <w:r w:rsidRPr="29CDABDA">
        <w:rPr>
          <w:rFonts w:ascii="Heebo" w:hAnsi="Heebo" w:cs="Heebo"/>
          <w:color w:val="000000" w:themeColor="accent4"/>
        </w:rPr>
        <w:t>Support alignment across St John Councils and internal departments with national standards and policies.</w:t>
      </w:r>
    </w:p>
    <w:p w14:paraId="598DA944" w14:textId="43A74F2B" w:rsidR="00DD3278" w:rsidRPr="00121994" w:rsidRDefault="00DD3278" w:rsidP="00630289">
      <w:pPr>
        <w:pStyle w:val="Bullets1"/>
        <w:spacing w:before="0" w:beforeAutospacing="0" w:after="0" w:afterAutospacing="0"/>
        <w:rPr>
          <w:rFonts w:ascii="Heebo" w:hAnsi="Heebo" w:cs="Heebo"/>
          <w:color w:val="000000" w:themeColor="text1"/>
        </w:rPr>
      </w:pPr>
      <w:r w:rsidRPr="29CDABDA">
        <w:rPr>
          <w:rFonts w:ascii="Heebo" w:hAnsi="Heebo" w:cs="Heebo"/>
          <w:color w:val="000000" w:themeColor="accent4"/>
        </w:rPr>
        <w:t>Embody and exemplify the charity’s values at all times and hold others to account for the same</w:t>
      </w:r>
    </w:p>
    <w:p w14:paraId="5AFAF92B" w14:textId="77777777" w:rsidR="00DD3278" w:rsidRPr="00121994" w:rsidRDefault="00DD3278" w:rsidP="00630289">
      <w:pPr>
        <w:pStyle w:val="Bullets1"/>
        <w:spacing w:before="0" w:beforeAutospacing="0" w:after="0" w:afterAutospacing="0"/>
        <w:rPr>
          <w:rFonts w:ascii="Heebo" w:hAnsi="Heebo" w:cs="Heebo"/>
          <w:color w:val="000000" w:themeColor="text1"/>
        </w:rPr>
      </w:pPr>
      <w:r w:rsidRPr="29CDABDA">
        <w:rPr>
          <w:rFonts w:ascii="Heebo" w:hAnsi="Heebo" w:cs="Heebo"/>
          <w:color w:val="000000" w:themeColor="accent4"/>
        </w:rPr>
        <w:t xml:space="preserve">Perform any other duties commensurate with these responsibilities, the band of the post and skills and qualifications of the post-holder. </w:t>
      </w:r>
    </w:p>
    <w:p w14:paraId="6935C002" w14:textId="77777777" w:rsidR="00DD3278" w:rsidRPr="00DD3278" w:rsidRDefault="00DD3278" w:rsidP="00630289">
      <w:pPr>
        <w:pStyle w:val="BodyText"/>
        <w:ind w:right="669"/>
        <w:rPr>
          <w:rFonts w:ascii="Heebo" w:hAnsi="Heebo" w:cs="Heebo"/>
          <w:color w:val="000000" w:themeColor="text1"/>
        </w:rPr>
      </w:pPr>
    </w:p>
    <w:p w14:paraId="4E140150" w14:textId="77777777" w:rsidR="00DD3278" w:rsidRPr="00DD3278" w:rsidRDefault="00DD3278" w:rsidP="00DD3278">
      <w:pPr>
        <w:pStyle w:val="BodyText"/>
        <w:ind w:right="669"/>
        <w:rPr>
          <w:rFonts w:ascii="Heebo" w:hAnsi="Heebo" w:cs="Heebo"/>
          <w:color w:val="000000" w:themeColor="text1"/>
        </w:rPr>
      </w:pPr>
      <w:r w:rsidRPr="00DD3278">
        <w:rPr>
          <w:rFonts w:ascii="Heebo" w:hAnsi="Heebo" w:cs="Heebo"/>
          <w:color w:val="000000" w:themeColor="text1"/>
        </w:rPr>
        <w:t>This job description is intended as an outline indicator of general areas of activity and will be amended in light of the changing needs of St John Ambulance Cymru. It is expected that the post holder will be as positive and flexible as possible in this regard.</w:t>
      </w:r>
    </w:p>
    <w:p w14:paraId="4322B41E" w14:textId="77777777" w:rsidR="00630289" w:rsidRPr="00BA48FD" w:rsidRDefault="00630289" w:rsidP="00A36C61">
      <w:pPr>
        <w:spacing w:after="120" w:line="240" w:lineRule="auto"/>
        <w:rPr>
          <w:rFonts w:ascii="Heebo" w:hAnsi="Heebo" w:cs="Heebo"/>
          <w:b/>
          <w:sz w:val="28"/>
          <w:szCs w:val="28"/>
        </w:rPr>
      </w:pPr>
    </w:p>
    <w:p w14:paraId="62A7EDB9" w14:textId="77777777" w:rsidR="00A36C61" w:rsidRPr="00BA48FD" w:rsidRDefault="00A36C61" w:rsidP="00A36C61">
      <w:pPr>
        <w:spacing w:after="120" w:line="240" w:lineRule="auto"/>
        <w:rPr>
          <w:rFonts w:ascii="Heebo" w:hAnsi="Heebo" w:cs="Heebo"/>
          <w:b/>
          <w:sz w:val="28"/>
          <w:szCs w:val="28"/>
        </w:rPr>
      </w:pPr>
      <w:r w:rsidRPr="00BA48FD">
        <w:rPr>
          <w:rFonts w:ascii="Heebo" w:hAnsi="Heebo" w:cs="Heebo"/>
          <w:b/>
          <w:sz w:val="28"/>
          <w:szCs w:val="28"/>
        </w:rPr>
        <w:t>Person specification</w:t>
      </w:r>
    </w:p>
    <w:p w14:paraId="5F57CA04" w14:textId="77777777" w:rsidR="00A36C61" w:rsidRPr="00121994" w:rsidRDefault="00A36C61" w:rsidP="00A36C61">
      <w:pPr>
        <w:pStyle w:val="BodyText"/>
        <w:spacing w:after="120"/>
        <w:ind w:right="669"/>
        <w:rPr>
          <w:rFonts w:ascii="Heebo" w:hAnsi="Heebo" w:cs="Heebo"/>
          <w:sz w:val="16"/>
          <w:szCs w:val="16"/>
        </w:rPr>
      </w:pPr>
      <w:r w:rsidRPr="009D5922">
        <w:rPr>
          <w:rFonts w:ascii="Heebo" w:hAnsi="Heebo" w:cs="Heebo"/>
        </w:rPr>
        <w:t>This is a specification of the experience, skills, etc. that are required to effectively carry out the duties and responsibilities of the post (as outlined above) and forms the basis for selection.</w:t>
      </w:r>
      <w:r w:rsidRPr="009D5922">
        <w:rPr>
          <w:rFonts w:ascii="Heebo" w:hAnsi="Heebo" w:cs="Heebo"/>
        </w:rPr>
        <w:br/>
      </w:r>
    </w:p>
    <w:tbl>
      <w:tblPr>
        <w:tblW w:w="10349" w:type="dxa"/>
        <w:tblInd w:w="-289" w:type="dxa"/>
        <w:tblBorders>
          <w:top w:val="single" w:sz="4" w:space="0" w:color="FBB900" w:themeColor="text2"/>
          <w:left w:val="single" w:sz="4" w:space="0" w:color="FBB900" w:themeColor="text2"/>
          <w:bottom w:val="single" w:sz="4" w:space="0" w:color="FBB900" w:themeColor="text2"/>
          <w:right w:val="single" w:sz="4" w:space="0" w:color="FBB900" w:themeColor="text2"/>
          <w:insideH w:val="single" w:sz="4" w:space="0" w:color="FBB900" w:themeColor="text2"/>
          <w:insideV w:val="single" w:sz="4" w:space="0" w:color="FBB900" w:themeColor="text2"/>
        </w:tblBorders>
        <w:tblLayout w:type="fixed"/>
        <w:tblCellMar>
          <w:left w:w="0" w:type="dxa"/>
          <w:right w:w="0" w:type="dxa"/>
        </w:tblCellMar>
        <w:tblLook w:val="01E0" w:firstRow="1" w:lastRow="1" w:firstColumn="1" w:lastColumn="1" w:noHBand="0" w:noVBand="0"/>
      </w:tblPr>
      <w:tblGrid>
        <w:gridCol w:w="4962"/>
        <w:gridCol w:w="1276"/>
        <w:gridCol w:w="1134"/>
        <w:gridCol w:w="2977"/>
      </w:tblGrid>
      <w:tr w:rsidR="00A36C61" w:rsidRPr="009D5922" w14:paraId="1FCF96B1" w14:textId="77777777" w:rsidTr="00121994">
        <w:trPr>
          <w:trHeight w:val="20"/>
        </w:trPr>
        <w:tc>
          <w:tcPr>
            <w:tcW w:w="4962" w:type="dxa"/>
            <w:shd w:val="clear" w:color="auto" w:fill="FBB900" w:themeFill="text2"/>
            <w:vAlign w:val="center"/>
          </w:tcPr>
          <w:p w14:paraId="45EDE64D" w14:textId="77777777" w:rsidR="00A36C61" w:rsidRPr="009D5922" w:rsidRDefault="00A36C61">
            <w:pPr>
              <w:spacing w:after="120" w:line="240" w:lineRule="auto"/>
              <w:ind w:left="426"/>
              <w:jc w:val="center"/>
              <w:rPr>
                <w:rFonts w:ascii="Heebo" w:hAnsi="Heebo" w:cs="Heebo"/>
                <w:b/>
                <w:bCs/>
                <w:color w:val="262626" w:themeColor="text1" w:themeTint="D9"/>
                <w:szCs w:val="24"/>
              </w:rPr>
            </w:pPr>
            <w:r w:rsidRPr="009D5922">
              <w:rPr>
                <w:rFonts w:ascii="Heebo" w:hAnsi="Heebo" w:cs="Heebo"/>
                <w:b/>
                <w:bCs/>
                <w:color w:val="262626" w:themeColor="text1" w:themeTint="D9"/>
                <w:szCs w:val="24"/>
              </w:rPr>
              <w:t>Requirements</w:t>
            </w:r>
          </w:p>
        </w:tc>
        <w:tc>
          <w:tcPr>
            <w:tcW w:w="1276" w:type="dxa"/>
            <w:shd w:val="clear" w:color="auto" w:fill="FBB900" w:themeFill="text2"/>
            <w:vAlign w:val="center"/>
          </w:tcPr>
          <w:p w14:paraId="52A8F28F" w14:textId="77777777" w:rsidR="00A36C61" w:rsidRPr="009D5922" w:rsidRDefault="00A36C61">
            <w:pPr>
              <w:spacing w:after="120" w:line="240" w:lineRule="auto"/>
              <w:ind w:left="-142"/>
              <w:jc w:val="center"/>
              <w:rPr>
                <w:rFonts w:ascii="Heebo" w:hAnsi="Heebo" w:cs="Heebo"/>
                <w:b/>
                <w:bCs/>
                <w:color w:val="262626" w:themeColor="text1" w:themeTint="D9"/>
                <w:szCs w:val="24"/>
              </w:rPr>
            </w:pPr>
            <w:r w:rsidRPr="009D5922">
              <w:rPr>
                <w:rFonts w:ascii="Heebo" w:hAnsi="Heebo" w:cs="Heebo"/>
                <w:b/>
                <w:bCs/>
                <w:color w:val="262626" w:themeColor="text1" w:themeTint="D9"/>
                <w:szCs w:val="24"/>
              </w:rPr>
              <w:t>Essential</w:t>
            </w:r>
          </w:p>
        </w:tc>
        <w:tc>
          <w:tcPr>
            <w:tcW w:w="1134" w:type="dxa"/>
            <w:shd w:val="clear" w:color="auto" w:fill="FBB900" w:themeFill="text2"/>
            <w:vAlign w:val="center"/>
          </w:tcPr>
          <w:p w14:paraId="366E48F1" w14:textId="77777777" w:rsidR="00A36C61" w:rsidRPr="009D5922" w:rsidRDefault="00A36C61">
            <w:pPr>
              <w:spacing w:after="120" w:line="240" w:lineRule="auto"/>
              <w:jc w:val="center"/>
              <w:rPr>
                <w:rFonts w:ascii="Heebo" w:hAnsi="Heebo" w:cs="Heebo"/>
                <w:b/>
                <w:bCs/>
                <w:color w:val="262626" w:themeColor="text1" w:themeTint="D9"/>
                <w:szCs w:val="24"/>
              </w:rPr>
            </w:pPr>
            <w:r w:rsidRPr="009D5922">
              <w:rPr>
                <w:rFonts w:ascii="Heebo" w:hAnsi="Heebo" w:cs="Heebo"/>
                <w:b/>
                <w:bCs/>
                <w:color w:val="262626" w:themeColor="text1" w:themeTint="D9"/>
                <w:szCs w:val="24"/>
              </w:rPr>
              <w:t>Desirable</w:t>
            </w:r>
          </w:p>
        </w:tc>
        <w:tc>
          <w:tcPr>
            <w:tcW w:w="2977" w:type="dxa"/>
            <w:shd w:val="clear" w:color="auto" w:fill="FBB900" w:themeFill="text2"/>
            <w:vAlign w:val="center"/>
          </w:tcPr>
          <w:p w14:paraId="3FF11C18" w14:textId="77777777" w:rsidR="00A36C61" w:rsidRPr="009D5922" w:rsidRDefault="00A36C61">
            <w:pPr>
              <w:spacing w:after="120" w:line="240" w:lineRule="auto"/>
              <w:ind w:left="284"/>
              <w:jc w:val="center"/>
              <w:rPr>
                <w:rFonts w:ascii="Heebo" w:hAnsi="Heebo" w:cs="Heebo"/>
                <w:b/>
                <w:bCs/>
                <w:color w:val="262626" w:themeColor="text1" w:themeTint="D9"/>
                <w:szCs w:val="24"/>
              </w:rPr>
            </w:pPr>
            <w:r>
              <w:rPr>
                <w:rFonts w:ascii="Heebo" w:hAnsi="Heebo" w:cs="Heebo"/>
                <w:b/>
                <w:bCs/>
                <w:color w:val="262626" w:themeColor="text1" w:themeTint="D9"/>
                <w:szCs w:val="24"/>
              </w:rPr>
              <w:t xml:space="preserve">Assessment </w:t>
            </w:r>
            <w:r w:rsidRPr="009D5922">
              <w:rPr>
                <w:rFonts w:ascii="Heebo" w:hAnsi="Heebo" w:cs="Heebo"/>
                <w:b/>
                <w:bCs/>
                <w:color w:val="262626" w:themeColor="text1" w:themeTint="D9"/>
                <w:szCs w:val="24"/>
              </w:rPr>
              <w:t>Method</w:t>
            </w:r>
          </w:p>
        </w:tc>
      </w:tr>
      <w:tr w:rsidR="00395F63" w:rsidRPr="009D5922" w14:paraId="22113CB8" w14:textId="77777777" w:rsidTr="00121994">
        <w:trPr>
          <w:trHeight w:val="20"/>
        </w:trPr>
        <w:tc>
          <w:tcPr>
            <w:tcW w:w="4962" w:type="dxa"/>
            <w:shd w:val="clear" w:color="auto" w:fill="FBB900" w:themeFill="text2"/>
            <w:vAlign w:val="center"/>
          </w:tcPr>
          <w:p w14:paraId="4F8C3139" w14:textId="149B73D4" w:rsidR="00395F63" w:rsidRPr="009D5922" w:rsidRDefault="00395F63">
            <w:pPr>
              <w:pStyle w:val="TableParagraph"/>
              <w:spacing w:before="0" w:after="120"/>
              <w:ind w:left="143"/>
              <w:rPr>
                <w:rFonts w:ascii="Heebo" w:hAnsi="Heebo" w:cs="Heebo"/>
                <w:sz w:val="24"/>
                <w:szCs w:val="24"/>
              </w:rPr>
            </w:pPr>
            <w:r>
              <w:rPr>
                <w:rFonts w:ascii="Heebo" w:hAnsi="Heebo" w:cs="Heebo"/>
                <w:sz w:val="24"/>
                <w:szCs w:val="24"/>
              </w:rPr>
              <w:t>Qualifications and Experience</w:t>
            </w:r>
          </w:p>
        </w:tc>
        <w:tc>
          <w:tcPr>
            <w:tcW w:w="1276" w:type="dxa"/>
            <w:shd w:val="clear" w:color="auto" w:fill="FBB900" w:themeFill="text2"/>
            <w:vAlign w:val="center"/>
          </w:tcPr>
          <w:p w14:paraId="504946C0" w14:textId="77777777" w:rsidR="00395F63" w:rsidRPr="009D5922" w:rsidRDefault="00395F63">
            <w:pPr>
              <w:pStyle w:val="TableParagraph"/>
              <w:spacing w:before="0" w:after="120"/>
              <w:ind w:left="-142"/>
              <w:jc w:val="center"/>
              <w:rPr>
                <w:rFonts w:ascii="Heebo" w:hAnsi="Heebo" w:cs="Heebo"/>
                <w:noProof/>
                <w:sz w:val="24"/>
                <w:szCs w:val="24"/>
                <w:vertAlign w:val="subscript"/>
                <w:lang w:bidi="ar-SA"/>
              </w:rPr>
            </w:pPr>
          </w:p>
        </w:tc>
        <w:tc>
          <w:tcPr>
            <w:tcW w:w="1134" w:type="dxa"/>
            <w:shd w:val="clear" w:color="auto" w:fill="FBB900" w:themeFill="text2"/>
            <w:vAlign w:val="center"/>
          </w:tcPr>
          <w:p w14:paraId="262C14EF" w14:textId="77777777" w:rsidR="00395F63" w:rsidRPr="009D5922" w:rsidRDefault="00395F63">
            <w:pPr>
              <w:pStyle w:val="TableParagraph"/>
              <w:spacing w:before="0" w:after="120"/>
              <w:ind w:left="0"/>
              <w:jc w:val="center"/>
              <w:rPr>
                <w:rFonts w:ascii="Heebo" w:hAnsi="Heebo" w:cs="Heebo"/>
                <w:sz w:val="24"/>
                <w:szCs w:val="24"/>
              </w:rPr>
            </w:pPr>
          </w:p>
        </w:tc>
        <w:tc>
          <w:tcPr>
            <w:tcW w:w="2977" w:type="dxa"/>
            <w:shd w:val="clear" w:color="auto" w:fill="FBB900" w:themeFill="text2"/>
            <w:vAlign w:val="center"/>
          </w:tcPr>
          <w:p w14:paraId="042BDEDB" w14:textId="77777777" w:rsidR="00395F63" w:rsidRPr="009D5922" w:rsidRDefault="00395F63">
            <w:pPr>
              <w:pStyle w:val="TableParagraph"/>
              <w:spacing w:before="0" w:after="120"/>
              <w:ind w:left="284"/>
              <w:rPr>
                <w:rFonts w:ascii="Heebo" w:hAnsi="Heebo" w:cs="Heebo"/>
                <w:sz w:val="24"/>
                <w:szCs w:val="24"/>
              </w:rPr>
            </w:pPr>
          </w:p>
        </w:tc>
      </w:tr>
      <w:tr w:rsidR="00F76630" w:rsidRPr="009D5922" w14:paraId="69854C73" w14:textId="77777777" w:rsidTr="00121994">
        <w:trPr>
          <w:trHeight w:val="20"/>
        </w:trPr>
        <w:tc>
          <w:tcPr>
            <w:tcW w:w="4962" w:type="dxa"/>
            <w:vAlign w:val="center"/>
          </w:tcPr>
          <w:p w14:paraId="1A7A28CA" w14:textId="058E1D16" w:rsidR="00F76630" w:rsidRPr="00121994" w:rsidRDefault="00F76630" w:rsidP="00F76630">
            <w:pPr>
              <w:ind w:left="146"/>
              <w:rPr>
                <w:rFonts w:ascii="Heebo" w:eastAsia="Calibri" w:hAnsi="Heebo" w:cs="Heebo"/>
                <w:szCs w:val="24"/>
                <w:lang w:eastAsia="en-GB" w:bidi="en-GB"/>
              </w:rPr>
            </w:pPr>
            <w:r w:rsidRPr="00121994">
              <w:rPr>
                <w:rFonts w:ascii="Heebo" w:eastAsia="Calibri" w:hAnsi="Heebo" w:cs="Heebo"/>
                <w:szCs w:val="24"/>
                <w:lang w:eastAsia="en-GB" w:bidi="en-GB"/>
              </w:rPr>
              <w:t>Significant experience in a leadership role within governance, compliance, or quality assurance, preferably in a charity or healthcare setting.</w:t>
            </w:r>
          </w:p>
        </w:tc>
        <w:tc>
          <w:tcPr>
            <w:tcW w:w="1276" w:type="dxa"/>
            <w:vAlign w:val="center"/>
          </w:tcPr>
          <w:p w14:paraId="5B7B7F95" w14:textId="37FE913C" w:rsidR="00F76630" w:rsidRPr="009D5922" w:rsidRDefault="00F76630" w:rsidP="00F76630">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3C168623" wp14:editId="4724B04D">
                  <wp:extent cx="224155" cy="215900"/>
                  <wp:effectExtent l="0" t="0" r="4445" b="0"/>
                  <wp:docPr id="1627146779" name="Picture 162714677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2BDA6BCB" w14:textId="77777777" w:rsidR="00F76630" w:rsidRPr="009D5922" w:rsidRDefault="00F76630" w:rsidP="00F76630">
            <w:pPr>
              <w:pStyle w:val="TableParagraph"/>
              <w:spacing w:before="0" w:after="120"/>
              <w:ind w:left="0"/>
              <w:jc w:val="center"/>
              <w:rPr>
                <w:rFonts w:ascii="Heebo" w:hAnsi="Heebo" w:cs="Heebo"/>
                <w:noProof/>
                <w:sz w:val="24"/>
                <w:szCs w:val="24"/>
                <w:vertAlign w:val="subscript"/>
                <w:lang w:bidi="ar-SA"/>
              </w:rPr>
            </w:pPr>
          </w:p>
        </w:tc>
        <w:tc>
          <w:tcPr>
            <w:tcW w:w="2977" w:type="dxa"/>
            <w:vAlign w:val="center"/>
          </w:tcPr>
          <w:p w14:paraId="75661D77" w14:textId="658C4DAA" w:rsidR="00F76630" w:rsidRPr="009D5922" w:rsidRDefault="00F76630" w:rsidP="00F76630">
            <w:pPr>
              <w:pStyle w:val="TableParagraph"/>
              <w:spacing w:before="0" w:after="120"/>
              <w:ind w:left="284"/>
              <w:rPr>
                <w:rFonts w:ascii="Heebo" w:hAnsi="Heebo" w:cs="Heebo"/>
                <w:sz w:val="24"/>
                <w:szCs w:val="24"/>
              </w:rPr>
            </w:pPr>
            <w:r w:rsidRPr="009D5922">
              <w:rPr>
                <w:rFonts w:ascii="Heebo" w:hAnsi="Heebo" w:cs="Heebo"/>
                <w:sz w:val="24"/>
                <w:szCs w:val="24"/>
              </w:rPr>
              <w:t>Application form</w:t>
            </w:r>
            <w:r>
              <w:rPr>
                <w:rFonts w:ascii="Heebo" w:hAnsi="Heebo" w:cs="Heebo"/>
                <w:sz w:val="24"/>
                <w:szCs w:val="24"/>
              </w:rPr>
              <w:t>/ Interview</w:t>
            </w:r>
          </w:p>
        </w:tc>
      </w:tr>
      <w:tr w:rsidR="00F76630" w:rsidRPr="009D5922" w14:paraId="44BFC146" w14:textId="77777777" w:rsidTr="00121994">
        <w:trPr>
          <w:trHeight w:val="20"/>
        </w:trPr>
        <w:tc>
          <w:tcPr>
            <w:tcW w:w="4962" w:type="dxa"/>
            <w:vAlign w:val="center"/>
          </w:tcPr>
          <w:p w14:paraId="42F5615A" w14:textId="31DBD9BE" w:rsidR="00F76630" w:rsidRPr="00121994" w:rsidRDefault="00F76630" w:rsidP="00F76630">
            <w:pPr>
              <w:ind w:left="146"/>
              <w:rPr>
                <w:rFonts w:ascii="Heebo" w:eastAsia="Calibri" w:hAnsi="Heebo" w:cs="Heebo"/>
                <w:szCs w:val="24"/>
                <w:lang w:eastAsia="en-GB" w:bidi="en-GB"/>
              </w:rPr>
            </w:pPr>
            <w:r w:rsidRPr="00121994">
              <w:rPr>
                <w:rFonts w:ascii="Heebo" w:eastAsia="Calibri" w:hAnsi="Heebo" w:cs="Heebo"/>
                <w:szCs w:val="24"/>
                <w:lang w:eastAsia="en-GB" w:bidi="en-GB"/>
              </w:rPr>
              <w:t>Demonstrable experience acting as Company Secretary or equivalent.</w:t>
            </w:r>
          </w:p>
        </w:tc>
        <w:tc>
          <w:tcPr>
            <w:tcW w:w="1276" w:type="dxa"/>
            <w:vAlign w:val="center"/>
          </w:tcPr>
          <w:p w14:paraId="5AA495A9" w14:textId="4B3C5CD5" w:rsidR="00F76630" w:rsidRPr="009D5922" w:rsidRDefault="00F76630" w:rsidP="00F76630">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65C24705" wp14:editId="692B7D61">
                  <wp:extent cx="224155" cy="215900"/>
                  <wp:effectExtent l="0" t="0" r="4445" b="0"/>
                  <wp:docPr id="885306924" name="Picture 88530692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770E5F2A" w14:textId="77777777" w:rsidR="00F76630" w:rsidRPr="009D5922" w:rsidRDefault="00F76630" w:rsidP="00F76630">
            <w:pPr>
              <w:pStyle w:val="TableParagraph"/>
              <w:spacing w:before="0" w:after="120"/>
              <w:ind w:left="0"/>
              <w:jc w:val="center"/>
              <w:rPr>
                <w:rFonts w:ascii="Heebo" w:hAnsi="Heebo" w:cs="Heebo"/>
                <w:sz w:val="24"/>
                <w:szCs w:val="24"/>
              </w:rPr>
            </w:pPr>
          </w:p>
        </w:tc>
        <w:tc>
          <w:tcPr>
            <w:tcW w:w="2977" w:type="dxa"/>
            <w:vAlign w:val="center"/>
          </w:tcPr>
          <w:p w14:paraId="7D65C83D" w14:textId="157712B6" w:rsidR="00F76630" w:rsidRPr="009D5922" w:rsidRDefault="00F76630" w:rsidP="00F76630">
            <w:pPr>
              <w:pStyle w:val="TableParagraph"/>
              <w:spacing w:before="0" w:after="120"/>
              <w:ind w:left="284"/>
              <w:rPr>
                <w:rFonts w:ascii="Heebo" w:hAnsi="Heebo" w:cs="Heebo"/>
                <w:sz w:val="24"/>
                <w:szCs w:val="24"/>
              </w:rPr>
            </w:pPr>
            <w:r w:rsidRPr="009D5922">
              <w:rPr>
                <w:rFonts w:ascii="Heebo" w:hAnsi="Heebo" w:cs="Heebo"/>
                <w:sz w:val="24"/>
                <w:szCs w:val="24"/>
              </w:rPr>
              <w:t>Application form</w:t>
            </w:r>
            <w:r>
              <w:rPr>
                <w:rFonts w:ascii="Heebo" w:hAnsi="Heebo" w:cs="Heebo"/>
                <w:sz w:val="24"/>
                <w:szCs w:val="24"/>
              </w:rPr>
              <w:t>/ Interview</w:t>
            </w:r>
          </w:p>
        </w:tc>
      </w:tr>
      <w:tr w:rsidR="00F76630" w:rsidRPr="009D5922" w14:paraId="2FE717DA" w14:textId="77777777" w:rsidTr="00121994">
        <w:trPr>
          <w:trHeight w:val="20"/>
        </w:trPr>
        <w:tc>
          <w:tcPr>
            <w:tcW w:w="4962" w:type="dxa"/>
            <w:vAlign w:val="center"/>
          </w:tcPr>
          <w:p w14:paraId="62C57136" w14:textId="70916F5D" w:rsidR="00F76630" w:rsidRPr="00121994" w:rsidRDefault="00F76630" w:rsidP="00F76630">
            <w:pPr>
              <w:ind w:left="146"/>
              <w:rPr>
                <w:rFonts w:ascii="Heebo" w:eastAsia="Calibri" w:hAnsi="Heebo" w:cs="Heebo"/>
                <w:szCs w:val="24"/>
                <w:lang w:eastAsia="en-GB" w:bidi="en-GB"/>
              </w:rPr>
            </w:pPr>
            <w:r w:rsidRPr="00121994">
              <w:rPr>
                <w:rFonts w:ascii="Heebo" w:eastAsia="Calibri" w:hAnsi="Heebo" w:cs="Heebo"/>
                <w:szCs w:val="24"/>
                <w:lang w:eastAsia="en-GB" w:bidi="en-GB"/>
              </w:rPr>
              <w:t xml:space="preserve">Proven ability to lead multi-disciplinary teams and manage risk, especially without direct line management responsibilities </w:t>
            </w:r>
          </w:p>
        </w:tc>
        <w:tc>
          <w:tcPr>
            <w:tcW w:w="1276" w:type="dxa"/>
            <w:vAlign w:val="center"/>
          </w:tcPr>
          <w:p w14:paraId="4B9502E0" w14:textId="4AE930F9" w:rsidR="00F76630" w:rsidRPr="009D5922" w:rsidRDefault="00F76630" w:rsidP="00F76630">
            <w:pPr>
              <w:pStyle w:val="TableParagraph"/>
              <w:spacing w:before="0" w:after="120"/>
              <w:ind w:left="-142"/>
              <w:jc w:val="center"/>
              <w:rPr>
                <w:rFonts w:ascii="Heebo" w:hAnsi="Heebo" w:cs="Heebo"/>
                <w:noProof/>
                <w:sz w:val="24"/>
                <w:szCs w:val="24"/>
                <w:vertAlign w:val="subscript"/>
                <w:lang w:bidi="ar-SA"/>
              </w:rPr>
            </w:pPr>
            <w:r w:rsidRPr="009D5922">
              <w:rPr>
                <w:rFonts w:ascii="Heebo" w:hAnsi="Heebo" w:cs="Heebo"/>
                <w:noProof/>
                <w:sz w:val="24"/>
                <w:szCs w:val="24"/>
                <w:vertAlign w:val="subscript"/>
                <w:lang w:bidi="ar-SA"/>
              </w:rPr>
              <w:drawing>
                <wp:inline distT="0" distB="0" distL="0" distR="0" wp14:anchorId="6F08ACCD" wp14:editId="3ADA2757">
                  <wp:extent cx="224155" cy="215900"/>
                  <wp:effectExtent l="0" t="0" r="4445" b="0"/>
                  <wp:docPr id="176994788" name="Picture 17699478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2E9C388C" w14:textId="77777777" w:rsidR="00F76630" w:rsidRPr="009D5922" w:rsidRDefault="00F76630" w:rsidP="00F76630">
            <w:pPr>
              <w:pStyle w:val="TableParagraph"/>
              <w:spacing w:before="0" w:after="120"/>
              <w:ind w:left="0"/>
              <w:jc w:val="center"/>
              <w:rPr>
                <w:rFonts w:ascii="Heebo" w:hAnsi="Heebo" w:cs="Heebo"/>
                <w:sz w:val="24"/>
                <w:szCs w:val="24"/>
              </w:rPr>
            </w:pPr>
          </w:p>
        </w:tc>
        <w:tc>
          <w:tcPr>
            <w:tcW w:w="2977" w:type="dxa"/>
            <w:vAlign w:val="center"/>
          </w:tcPr>
          <w:p w14:paraId="3A321F49" w14:textId="5983E436" w:rsidR="00F76630" w:rsidRPr="009D5922" w:rsidRDefault="00F76630" w:rsidP="00F76630">
            <w:pPr>
              <w:pStyle w:val="TableParagraph"/>
              <w:spacing w:before="0" w:after="120"/>
              <w:ind w:left="284"/>
              <w:rPr>
                <w:rFonts w:ascii="Heebo" w:hAnsi="Heebo" w:cs="Heebo"/>
                <w:sz w:val="24"/>
                <w:szCs w:val="24"/>
              </w:rPr>
            </w:pPr>
            <w:r>
              <w:rPr>
                <w:rFonts w:ascii="Heebo" w:hAnsi="Heebo" w:cs="Heebo"/>
                <w:sz w:val="24"/>
                <w:szCs w:val="24"/>
              </w:rPr>
              <w:t>Interview</w:t>
            </w:r>
          </w:p>
        </w:tc>
      </w:tr>
      <w:tr w:rsidR="00F76630" w:rsidRPr="009D5922" w14:paraId="2883CAC8" w14:textId="77777777" w:rsidTr="00121994">
        <w:trPr>
          <w:trHeight w:val="20"/>
        </w:trPr>
        <w:tc>
          <w:tcPr>
            <w:tcW w:w="4962" w:type="dxa"/>
            <w:vAlign w:val="center"/>
          </w:tcPr>
          <w:p w14:paraId="4F922D7F" w14:textId="59552140" w:rsidR="00F76630" w:rsidRPr="00121994" w:rsidRDefault="00F76630" w:rsidP="00F76630">
            <w:pPr>
              <w:ind w:left="146"/>
              <w:rPr>
                <w:rFonts w:ascii="Heebo" w:eastAsia="Calibri" w:hAnsi="Heebo" w:cs="Heebo"/>
                <w:szCs w:val="24"/>
                <w:lang w:eastAsia="en-GB" w:bidi="en-GB"/>
              </w:rPr>
            </w:pPr>
            <w:r w:rsidRPr="00121994">
              <w:rPr>
                <w:rFonts w:ascii="Heebo" w:eastAsia="Calibri" w:hAnsi="Heebo" w:cs="Heebo"/>
                <w:szCs w:val="24"/>
                <w:lang w:eastAsia="en-GB" w:bidi="en-GB"/>
              </w:rPr>
              <w:t>Chartered Governance Institute (ICSA) or equivalent qualification.</w:t>
            </w:r>
          </w:p>
        </w:tc>
        <w:tc>
          <w:tcPr>
            <w:tcW w:w="1276" w:type="dxa"/>
            <w:vAlign w:val="center"/>
          </w:tcPr>
          <w:p w14:paraId="35E83821" w14:textId="77777777" w:rsidR="00F76630" w:rsidRPr="009D5922" w:rsidRDefault="00F76630" w:rsidP="00F76630">
            <w:pPr>
              <w:pStyle w:val="TableParagraph"/>
              <w:spacing w:before="0" w:after="120"/>
              <w:ind w:left="-142"/>
              <w:jc w:val="center"/>
              <w:rPr>
                <w:rFonts w:ascii="Heebo" w:hAnsi="Heebo" w:cs="Heebo"/>
                <w:noProof/>
                <w:sz w:val="24"/>
                <w:szCs w:val="24"/>
                <w:vertAlign w:val="subscript"/>
                <w:lang w:bidi="ar-SA"/>
              </w:rPr>
            </w:pPr>
          </w:p>
        </w:tc>
        <w:tc>
          <w:tcPr>
            <w:tcW w:w="1134" w:type="dxa"/>
            <w:vAlign w:val="center"/>
          </w:tcPr>
          <w:p w14:paraId="28BE1F69" w14:textId="31E96E04" w:rsidR="00F76630" w:rsidRPr="009D5922" w:rsidRDefault="00F76630" w:rsidP="00F76630">
            <w:pPr>
              <w:pStyle w:val="TableParagraph"/>
              <w:spacing w:before="0" w:after="120"/>
              <w:ind w:left="0"/>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632E5A28" wp14:editId="04458E0C">
                  <wp:extent cx="224155" cy="215900"/>
                  <wp:effectExtent l="0" t="0" r="4445" b="0"/>
                  <wp:docPr id="1022973445" name="Picture 102297344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977" w:type="dxa"/>
            <w:vAlign w:val="center"/>
          </w:tcPr>
          <w:p w14:paraId="20C7B552" w14:textId="7B6709D8" w:rsidR="00F76630" w:rsidRDefault="00F76630" w:rsidP="00F76630">
            <w:pPr>
              <w:pStyle w:val="TableParagraph"/>
              <w:spacing w:before="0" w:after="120"/>
              <w:ind w:left="284"/>
              <w:rPr>
                <w:rFonts w:ascii="Heebo" w:hAnsi="Heebo" w:cs="Heebo"/>
                <w:sz w:val="24"/>
                <w:szCs w:val="24"/>
              </w:rPr>
            </w:pPr>
            <w:r w:rsidRPr="009D5922">
              <w:rPr>
                <w:rFonts w:ascii="Heebo" w:hAnsi="Heebo" w:cs="Heebo"/>
                <w:sz w:val="24"/>
                <w:szCs w:val="24"/>
              </w:rPr>
              <w:t>Application form</w:t>
            </w:r>
          </w:p>
        </w:tc>
      </w:tr>
      <w:tr w:rsidR="00F76630" w:rsidRPr="009D5922" w14:paraId="11332FE3" w14:textId="77777777" w:rsidTr="00121994">
        <w:trPr>
          <w:trHeight w:val="20"/>
        </w:trPr>
        <w:tc>
          <w:tcPr>
            <w:tcW w:w="4962" w:type="dxa"/>
            <w:vAlign w:val="center"/>
          </w:tcPr>
          <w:p w14:paraId="370ECA44" w14:textId="773574C2" w:rsidR="00F76630" w:rsidRPr="00121994" w:rsidRDefault="00F76630" w:rsidP="00F76630">
            <w:pPr>
              <w:ind w:left="146"/>
              <w:rPr>
                <w:rFonts w:ascii="Heebo" w:eastAsia="Calibri" w:hAnsi="Heebo" w:cs="Heebo"/>
                <w:szCs w:val="24"/>
                <w:lang w:eastAsia="en-GB" w:bidi="en-GB"/>
              </w:rPr>
            </w:pPr>
            <w:r w:rsidRPr="00121994">
              <w:rPr>
                <w:rFonts w:ascii="Heebo" w:eastAsia="Calibri" w:hAnsi="Heebo" w:cs="Heebo"/>
                <w:szCs w:val="24"/>
                <w:lang w:eastAsia="en-GB" w:bidi="en-GB"/>
              </w:rPr>
              <w:t>Experience in healthcare or safeguarding governance frameworks.</w:t>
            </w:r>
          </w:p>
        </w:tc>
        <w:tc>
          <w:tcPr>
            <w:tcW w:w="1276" w:type="dxa"/>
            <w:vAlign w:val="center"/>
          </w:tcPr>
          <w:p w14:paraId="4D726BA4" w14:textId="77777777" w:rsidR="00F76630" w:rsidRPr="009D5922" w:rsidRDefault="00F76630" w:rsidP="00F76630">
            <w:pPr>
              <w:pStyle w:val="TableParagraph"/>
              <w:spacing w:before="0" w:after="120"/>
              <w:ind w:left="-142"/>
              <w:jc w:val="center"/>
              <w:rPr>
                <w:rFonts w:ascii="Heebo" w:hAnsi="Heebo" w:cs="Heebo"/>
                <w:noProof/>
                <w:sz w:val="24"/>
                <w:szCs w:val="24"/>
                <w:vertAlign w:val="subscript"/>
                <w:lang w:bidi="ar-SA"/>
              </w:rPr>
            </w:pPr>
          </w:p>
        </w:tc>
        <w:tc>
          <w:tcPr>
            <w:tcW w:w="1134" w:type="dxa"/>
            <w:vAlign w:val="center"/>
          </w:tcPr>
          <w:p w14:paraId="399863B8" w14:textId="58CD25E5" w:rsidR="00F76630" w:rsidRPr="009D5922" w:rsidRDefault="00F76630" w:rsidP="00F76630">
            <w:pPr>
              <w:pStyle w:val="TableParagraph"/>
              <w:spacing w:before="0" w:after="120"/>
              <w:ind w:left="0"/>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51339FED" wp14:editId="448B29DA">
                  <wp:extent cx="224155" cy="215900"/>
                  <wp:effectExtent l="0" t="0" r="4445" b="0"/>
                  <wp:docPr id="1476506653" name="Picture 147650665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977" w:type="dxa"/>
            <w:vAlign w:val="center"/>
          </w:tcPr>
          <w:p w14:paraId="26366E53" w14:textId="29D17979" w:rsidR="00F76630" w:rsidRDefault="00F76630" w:rsidP="00F76630">
            <w:pPr>
              <w:pStyle w:val="TableParagraph"/>
              <w:spacing w:before="0" w:after="120"/>
              <w:ind w:left="284"/>
              <w:rPr>
                <w:rFonts w:ascii="Heebo" w:hAnsi="Heebo" w:cs="Heebo"/>
                <w:sz w:val="24"/>
                <w:szCs w:val="24"/>
              </w:rPr>
            </w:pPr>
            <w:r w:rsidRPr="009D5922">
              <w:rPr>
                <w:rFonts w:ascii="Heebo" w:hAnsi="Heebo" w:cs="Heebo"/>
                <w:sz w:val="24"/>
                <w:szCs w:val="24"/>
              </w:rPr>
              <w:t>Application form</w:t>
            </w:r>
            <w:r>
              <w:rPr>
                <w:rFonts w:ascii="Heebo" w:hAnsi="Heebo" w:cs="Heebo"/>
                <w:sz w:val="24"/>
                <w:szCs w:val="24"/>
              </w:rPr>
              <w:t>/ Interview</w:t>
            </w:r>
          </w:p>
        </w:tc>
      </w:tr>
      <w:tr w:rsidR="00F76630" w:rsidRPr="009D5922" w14:paraId="480C9C07" w14:textId="77777777" w:rsidTr="00121994">
        <w:trPr>
          <w:trHeight w:val="20"/>
        </w:trPr>
        <w:tc>
          <w:tcPr>
            <w:tcW w:w="4962" w:type="dxa"/>
            <w:vAlign w:val="center"/>
          </w:tcPr>
          <w:p w14:paraId="66460739" w14:textId="77777777" w:rsidR="00F76630" w:rsidRPr="009D5922" w:rsidRDefault="00F76630" w:rsidP="00F76630">
            <w:pPr>
              <w:pStyle w:val="TableParagraph"/>
              <w:spacing w:before="0" w:after="120"/>
              <w:ind w:left="143"/>
              <w:rPr>
                <w:rFonts w:ascii="Heebo" w:hAnsi="Heebo" w:cs="Heebo"/>
                <w:sz w:val="24"/>
                <w:szCs w:val="24"/>
              </w:rPr>
            </w:pPr>
            <w:r w:rsidRPr="009D5922">
              <w:rPr>
                <w:rFonts w:ascii="Heebo" w:hAnsi="Heebo" w:cs="Heebo"/>
                <w:sz w:val="24"/>
                <w:szCs w:val="24"/>
              </w:rPr>
              <w:t>Current Enhanced DBS Certificate</w:t>
            </w:r>
          </w:p>
        </w:tc>
        <w:tc>
          <w:tcPr>
            <w:tcW w:w="1276" w:type="dxa"/>
            <w:vAlign w:val="center"/>
          </w:tcPr>
          <w:p w14:paraId="27900248" w14:textId="77777777" w:rsidR="00F76630" w:rsidRPr="009D5922" w:rsidRDefault="00F76630" w:rsidP="00F76630">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50AB2945" wp14:editId="515B0BCA">
                  <wp:extent cx="224155" cy="215900"/>
                  <wp:effectExtent l="0" t="0" r="4445" b="0"/>
                  <wp:docPr id="1602188539" name="Picture 1602188539"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5AB43F33" w14:textId="77777777" w:rsidR="00F76630" w:rsidRPr="009D5922" w:rsidRDefault="00F76630" w:rsidP="00F76630">
            <w:pPr>
              <w:pStyle w:val="TableParagraph"/>
              <w:spacing w:before="0" w:after="120"/>
              <w:ind w:left="0"/>
              <w:jc w:val="center"/>
              <w:rPr>
                <w:rFonts w:ascii="Heebo" w:hAnsi="Heebo" w:cs="Heebo"/>
                <w:sz w:val="24"/>
                <w:szCs w:val="24"/>
              </w:rPr>
            </w:pPr>
          </w:p>
        </w:tc>
        <w:tc>
          <w:tcPr>
            <w:tcW w:w="2977" w:type="dxa"/>
            <w:vAlign w:val="center"/>
          </w:tcPr>
          <w:p w14:paraId="4FE96676" w14:textId="5DBAC936" w:rsidR="00F76630" w:rsidRPr="009D5922" w:rsidRDefault="00F76630" w:rsidP="00F76630">
            <w:pPr>
              <w:pStyle w:val="TableParagraph"/>
              <w:spacing w:before="0" w:after="120"/>
              <w:ind w:left="284"/>
              <w:rPr>
                <w:rFonts w:ascii="Heebo" w:hAnsi="Heebo" w:cs="Heebo"/>
                <w:sz w:val="24"/>
                <w:szCs w:val="24"/>
              </w:rPr>
            </w:pPr>
            <w:r w:rsidRPr="004C6DC0">
              <w:rPr>
                <w:rFonts w:ascii="Heebo" w:hAnsi="Heebo" w:cs="Heebo"/>
                <w:sz w:val="24"/>
                <w:szCs w:val="24"/>
              </w:rPr>
              <w:t xml:space="preserve">If you don't already hold </w:t>
            </w:r>
            <w:r>
              <w:rPr>
                <w:rFonts w:ascii="Heebo" w:hAnsi="Heebo" w:cs="Heebo"/>
                <w:sz w:val="24"/>
                <w:szCs w:val="24"/>
              </w:rPr>
              <w:t>this</w:t>
            </w:r>
            <w:r w:rsidRPr="004C6DC0">
              <w:rPr>
                <w:rFonts w:ascii="Heebo" w:hAnsi="Heebo" w:cs="Heebo"/>
                <w:sz w:val="24"/>
                <w:szCs w:val="24"/>
              </w:rPr>
              <w:t xml:space="preserve"> we will arrange </w:t>
            </w:r>
            <w:r>
              <w:rPr>
                <w:rFonts w:ascii="Heebo" w:hAnsi="Heebo" w:cs="Heebo"/>
                <w:sz w:val="24"/>
                <w:szCs w:val="24"/>
              </w:rPr>
              <w:t>it</w:t>
            </w:r>
            <w:r w:rsidRPr="004C6DC0">
              <w:rPr>
                <w:rFonts w:ascii="Heebo" w:hAnsi="Heebo" w:cs="Heebo"/>
                <w:sz w:val="24"/>
                <w:szCs w:val="24"/>
              </w:rPr>
              <w:t xml:space="preserve"> free of charge</w:t>
            </w:r>
          </w:p>
        </w:tc>
      </w:tr>
      <w:tr w:rsidR="00F76630" w:rsidRPr="009D5922" w14:paraId="5FE4EA45" w14:textId="77777777" w:rsidTr="00121994">
        <w:trPr>
          <w:trHeight w:val="20"/>
        </w:trPr>
        <w:tc>
          <w:tcPr>
            <w:tcW w:w="10349" w:type="dxa"/>
            <w:gridSpan w:val="4"/>
            <w:shd w:val="clear" w:color="auto" w:fill="FBB900" w:themeFill="text2"/>
            <w:vAlign w:val="center"/>
          </w:tcPr>
          <w:p w14:paraId="3B986198" w14:textId="0124E007" w:rsidR="00F76630" w:rsidRPr="009D5922" w:rsidRDefault="00F76630" w:rsidP="00F76630">
            <w:pPr>
              <w:pStyle w:val="TableParagraph"/>
              <w:spacing w:before="0" w:after="120"/>
              <w:ind w:left="284"/>
              <w:rPr>
                <w:rFonts w:ascii="Heebo" w:hAnsi="Heebo" w:cs="Heebo"/>
                <w:sz w:val="24"/>
                <w:szCs w:val="24"/>
              </w:rPr>
            </w:pPr>
            <w:r w:rsidRPr="009D5922">
              <w:rPr>
                <w:rFonts w:ascii="Heebo" w:hAnsi="Heebo" w:cs="Heebo"/>
                <w:color w:val="262626" w:themeColor="text1" w:themeTint="D9"/>
                <w:sz w:val="24"/>
                <w:szCs w:val="24"/>
              </w:rPr>
              <w:t>Skills, knowledge and abilities</w:t>
            </w:r>
          </w:p>
        </w:tc>
      </w:tr>
      <w:tr w:rsidR="00F76630" w:rsidRPr="009D5922" w14:paraId="0D9F26A5" w14:textId="77777777" w:rsidTr="00121994">
        <w:trPr>
          <w:trHeight w:val="20"/>
        </w:trPr>
        <w:tc>
          <w:tcPr>
            <w:tcW w:w="4962" w:type="dxa"/>
            <w:vAlign w:val="center"/>
          </w:tcPr>
          <w:p w14:paraId="6BFC420A" w14:textId="7F2C241D" w:rsidR="00F76630" w:rsidRPr="00121994" w:rsidRDefault="00F76630" w:rsidP="00F76630">
            <w:pPr>
              <w:ind w:left="146"/>
              <w:rPr>
                <w:rFonts w:ascii="Heebo" w:eastAsia="Calibri" w:hAnsi="Heebo" w:cs="Heebo"/>
                <w:szCs w:val="24"/>
                <w:lang w:eastAsia="en-GB" w:bidi="en-GB"/>
              </w:rPr>
            </w:pPr>
            <w:r w:rsidRPr="00121994">
              <w:rPr>
                <w:rFonts w:ascii="Heebo" w:eastAsia="Calibri" w:hAnsi="Heebo" w:cs="Heebo"/>
                <w:szCs w:val="24"/>
                <w:lang w:eastAsia="en-GB" w:bidi="en-GB"/>
              </w:rPr>
              <w:t>Strong understanding of UK charity law, governance codes, and regulatory frameworks.</w:t>
            </w:r>
          </w:p>
        </w:tc>
        <w:tc>
          <w:tcPr>
            <w:tcW w:w="1276" w:type="dxa"/>
            <w:vAlign w:val="center"/>
          </w:tcPr>
          <w:p w14:paraId="477E65D4" w14:textId="77777777" w:rsidR="00F76630" w:rsidRPr="009D5922" w:rsidRDefault="00F76630" w:rsidP="00F76630">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3F7BDA50" wp14:editId="0D73114C">
                  <wp:extent cx="224155" cy="215900"/>
                  <wp:effectExtent l="0" t="0" r="4445" b="0"/>
                  <wp:docPr id="1041316653" name="Picture 104131665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57155AF1" w14:textId="77777777" w:rsidR="00F76630" w:rsidRPr="009D5922" w:rsidRDefault="00F76630" w:rsidP="00F76630">
            <w:pPr>
              <w:pStyle w:val="TableParagraph"/>
              <w:spacing w:before="0" w:after="120"/>
              <w:ind w:left="0"/>
              <w:jc w:val="center"/>
              <w:rPr>
                <w:rFonts w:ascii="Heebo" w:hAnsi="Heebo" w:cs="Heebo"/>
                <w:noProof/>
                <w:sz w:val="24"/>
                <w:szCs w:val="24"/>
                <w:vertAlign w:val="subscript"/>
                <w:lang w:bidi="ar-SA"/>
              </w:rPr>
            </w:pPr>
          </w:p>
        </w:tc>
        <w:tc>
          <w:tcPr>
            <w:tcW w:w="2977" w:type="dxa"/>
            <w:vAlign w:val="center"/>
          </w:tcPr>
          <w:p w14:paraId="694EC317" w14:textId="77777777" w:rsidR="00F76630" w:rsidRPr="009D5922" w:rsidRDefault="00F76630" w:rsidP="00F76630">
            <w:pPr>
              <w:pStyle w:val="TableParagraph"/>
              <w:spacing w:before="0" w:after="120"/>
              <w:ind w:left="284"/>
              <w:rPr>
                <w:rFonts w:ascii="Heebo" w:hAnsi="Heebo" w:cs="Heebo"/>
                <w:sz w:val="24"/>
                <w:szCs w:val="24"/>
              </w:rPr>
            </w:pPr>
            <w:r w:rsidRPr="009D5922">
              <w:rPr>
                <w:rFonts w:ascii="Heebo" w:hAnsi="Heebo" w:cs="Heebo"/>
                <w:sz w:val="24"/>
                <w:szCs w:val="24"/>
              </w:rPr>
              <w:t>Interview</w:t>
            </w:r>
          </w:p>
        </w:tc>
      </w:tr>
      <w:tr w:rsidR="00F76630" w:rsidRPr="009D5922" w14:paraId="33877EE8" w14:textId="77777777" w:rsidTr="00121994">
        <w:trPr>
          <w:trHeight w:val="20"/>
        </w:trPr>
        <w:tc>
          <w:tcPr>
            <w:tcW w:w="4962" w:type="dxa"/>
            <w:vAlign w:val="center"/>
          </w:tcPr>
          <w:p w14:paraId="0BAA9F3D" w14:textId="3A2A3C25" w:rsidR="00F76630" w:rsidRPr="00121994" w:rsidRDefault="00F76630" w:rsidP="00F76630">
            <w:pPr>
              <w:ind w:left="146"/>
              <w:rPr>
                <w:rFonts w:ascii="Heebo" w:eastAsia="Calibri" w:hAnsi="Heebo" w:cs="Heebo"/>
                <w:szCs w:val="24"/>
                <w:lang w:eastAsia="en-GB" w:bidi="en-GB"/>
              </w:rPr>
            </w:pPr>
            <w:r w:rsidRPr="00121994">
              <w:rPr>
                <w:rFonts w:ascii="Heebo" w:eastAsia="Calibri" w:hAnsi="Heebo" w:cs="Heebo"/>
                <w:szCs w:val="24"/>
                <w:lang w:eastAsia="en-GB" w:bidi="en-GB"/>
              </w:rPr>
              <w:t>Skilled in managing sensitive or complex issues with professionalism and discretion.</w:t>
            </w:r>
          </w:p>
        </w:tc>
        <w:tc>
          <w:tcPr>
            <w:tcW w:w="1276" w:type="dxa"/>
            <w:vAlign w:val="center"/>
          </w:tcPr>
          <w:p w14:paraId="2BAB910C" w14:textId="77777777" w:rsidR="00F76630" w:rsidRPr="009D5922" w:rsidRDefault="00F76630" w:rsidP="00F76630">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1428F6D3" wp14:editId="0291BD9F">
                  <wp:extent cx="224155" cy="215900"/>
                  <wp:effectExtent l="0" t="0" r="4445" b="0"/>
                  <wp:docPr id="154952326" name="Picture 15495232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6FE84170" w14:textId="77777777" w:rsidR="00F76630" w:rsidRPr="009D5922" w:rsidRDefault="00F76630" w:rsidP="00F76630">
            <w:pPr>
              <w:pStyle w:val="TableParagraph"/>
              <w:spacing w:before="0" w:after="120"/>
              <w:ind w:left="0"/>
              <w:jc w:val="center"/>
              <w:rPr>
                <w:rFonts w:ascii="Heebo" w:hAnsi="Heebo" w:cs="Heebo"/>
                <w:sz w:val="24"/>
                <w:szCs w:val="24"/>
              </w:rPr>
            </w:pPr>
          </w:p>
        </w:tc>
        <w:tc>
          <w:tcPr>
            <w:tcW w:w="2977" w:type="dxa"/>
            <w:vAlign w:val="center"/>
          </w:tcPr>
          <w:p w14:paraId="3C235BDA" w14:textId="77777777" w:rsidR="00F76630" w:rsidRPr="009D5922" w:rsidRDefault="00F76630" w:rsidP="00F76630">
            <w:pPr>
              <w:pStyle w:val="TableParagraph"/>
              <w:spacing w:before="0" w:after="120"/>
              <w:ind w:left="284"/>
              <w:rPr>
                <w:rFonts w:ascii="Heebo" w:hAnsi="Heebo" w:cs="Heebo"/>
                <w:sz w:val="24"/>
                <w:szCs w:val="24"/>
              </w:rPr>
            </w:pPr>
            <w:r w:rsidRPr="009D5922">
              <w:rPr>
                <w:rFonts w:ascii="Heebo" w:hAnsi="Heebo" w:cs="Heebo"/>
                <w:sz w:val="24"/>
                <w:szCs w:val="24"/>
              </w:rPr>
              <w:t>Interview</w:t>
            </w:r>
          </w:p>
        </w:tc>
      </w:tr>
      <w:tr w:rsidR="00F76630" w:rsidRPr="009D5922" w14:paraId="26A63010" w14:textId="77777777" w:rsidTr="00121994">
        <w:trPr>
          <w:trHeight w:val="20"/>
        </w:trPr>
        <w:tc>
          <w:tcPr>
            <w:tcW w:w="4962" w:type="dxa"/>
            <w:vAlign w:val="center"/>
          </w:tcPr>
          <w:p w14:paraId="0F015ABB" w14:textId="0147C55E" w:rsidR="00F76630" w:rsidRPr="00121994" w:rsidRDefault="00F76630" w:rsidP="00F76630">
            <w:pPr>
              <w:ind w:left="146"/>
              <w:rPr>
                <w:rFonts w:ascii="Heebo" w:eastAsia="Calibri" w:hAnsi="Heebo" w:cs="Heebo"/>
                <w:szCs w:val="24"/>
                <w:lang w:eastAsia="en-GB" w:bidi="en-GB"/>
              </w:rPr>
            </w:pPr>
            <w:r w:rsidRPr="00121994">
              <w:rPr>
                <w:rFonts w:ascii="Heebo" w:eastAsia="Calibri" w:hAnsi="Heebo" w:cs="Heebo"/>
                <w:szCs w:val="24"/>
                <w:lang w:eastAsia="en-GB" w:bidi="en-GB"/>
              </w:rPr>
              <w:t>Knowledge of Board Assurance Frameworks, internal audits, and risk registers.</w:t>
            </w:r>
          </w:p>
        </w:tc>
        <w:tc>
          <w:tcPr>
            <w:tcW w:w="1276" w:type="dxa"/>
            <w:vAlign w:val="center"/>
          </w:tcPr>
          <w:p w14:paraId="420260D8" w14:textId="77777777" w:rsidR="00F76630" w:rsidRPr="009D5922" w:rsidRDefault="00F76630" w:rsidP="00F76630">
            <w:pPr>
              <w:pStyle w:val="TableParagraph"/>
              <w:spacing w:before="0" w:after="120"/>
              <w:ind w:left="-142"/>
              <w:jc w:val="center"/>
              <w:rPr>
                <w:rFonts w:ascii="Heebo" w:hAnsi="Heebo" w:cs="Heebo"/>
                <w:noProof/>
                <w:sz w:val="24"/>
                <w:szCs w:val="24"/>
                <w:vertAlign w:val="subscript"/>
                <w:lang w:bidi="ar-SA"/>
              </w:rPr>
            </w:pPr>
          </w:p>
        </w:tc>
        <w:tc>
          <w:tcPr>
            <w:tcW w:w="1134" w:type="dxa"/>
            <w:vAlign w:val="center"/>
          </w:tcPr>
          <w:p w14:paraId="704A1F0C" w14:textId="6B0EDF45" w:rsidR="00F76630" w:rsidRPr="009D5922" w:rsidRDefault="00F76630" w:rsidP="00F76630">
            <w:pPr>
              <w:pStyle w:val="TableParagraph"/>
              <w:spacing w:before="0" w:after="120"/>
              <w:ind w:left="0"/>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34983F85" wp14:editId="4FC9A90F">
                  <wp:extent cx="224155" cy="215900"/>
                  <wp:effectExtent l="0" t="0" r="4445" b="0"/>
                  <wp:docPr id="1711475783" name="Picture 171147578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977" w:type="dxa"/>
            <w:vAlign w:val="center"/>
          </w:tcPr>
          <w:p w14:paraId="669614BB" w14:textId="6A586435" w:rsidR="00F76630" w:rsidRPr="009D5922" w:rsidRDefault="00F76630" w:rsidP="00F76630">
            <w:pPr>
              <w:pStyle w:val="TableParagraph"/>
              <w:spacing w:before="0" w:after="120"/>
              <w:ind w:left="284"/>
              <w:rPr>
                <w:rFonts w:ascii="Heebo" w:hAnsi="Heebo" w:cs="Heebo"/>
                <w:sz w:val="24"/>
                <w:szCs w:val="24"/>
              </w:rPr>
            </w:pPr>
            <w:r>
              <w:rPr>
                <w:rFonts w:ascii="Heebo" w:hAnsi="Heebo" w:cs="Heebo"/>
                <w:sz w:val="24"/>
                <w:szCs w:val="24"/>
              </w:rPr>
              <w:t>Interview</w:t>
            </w:r>
          </w:p>
        </w:tc>
      </w:tr>
      <w:tr w:rsidR="00F76630" w:rsidRPr="009D5922" w14:paraId="3755539D" w14:textId="77777777" w:rsidTr="00121994">
        <w:trPr>
          <w:trHeight w:val="20"/>
        </w:trPr>
        <w:tc>
          <w:tcPr>
            <w:tcW w:w="4962" w:type="dxa"/>
            <w:vAlign w:val="center"/>
          </w:tcPr>
          <w:p w14:paraId="41C3ED08" w14:textId="77777777" w:rsidR="00F76630" w:rsidRDefault="00F76630" w:rsidP="00F76630">
            <w:pPr>
              <w:pStyle w:val="TableParagraph"/>
              <w:spacing w:before="0" w:after="120"/>
              <w:ind w:left="143"/>
              <w:rPr>
                <w:rFonts w:ascii="Heebo" w:hAnsi="Heebo" w:cs="Heebo"/>
                <w:sz w:val="24"/>
                <w:szCs w:val="24"/>
              </w:rPr>
            </w:pPr>
            <w:r w:rsidRPr="00B81928">
              <w:rPr>
                <w:rFonts w:ascii="Heebo" w:hAnsi="Heebo" w:cs="Heebo" w:hint="cs"/>
                <w:sz w:val="24"/>
                <w:szCs w:val="24"/>
              </w:rPr>
              <w:t>Absolute commitment to role modelling our St John Ambulance Cymru values and helping others do the same</w:t>
            </w:r>
          </w:p>
          <w:p w14:paraId="701C5369" w14:textId="705CB9C8" w:rsidR="00F76630" w:rsidRPr="009D5922" w:rsidRDefault="00F76630" w:rsidP="00F76630">
            <w:pPr>
              <w:pStyle w:val="TableParagraph"/>
              <w:spacing w:before="0" w:after="120"/>
              <w:ind w:left="143"/>
              <w:rPr>
                <w:rFonts w:ascii="Heebo" w:hAnsi="Heebo" w:cs="Heebo"/>
                <w:sz w:val="24"/>
                <w:szCs w:val="24"/>
              </w:rPr>
            </w:pPr>
          </w:p>
        </w:tc>
        <w:tc>
          <w:tcPr>
            <w:tcW w:w="1276" w:type="dxa"/>
            <w:vAlign w:val="center"/>
          </w:tcPr>
          <w:p w14:paraId="09B8C7C7" w14:textId="77777777" w:rsidR="00F76630" w:rsidRPr="009D5922" w:rsidRDefault="00F76630" w:rsidP="00F76630">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2C241C62" wp14:editId="0061A81C">
                  <wp:extent cx="224155" cy="215900"/>
                  <wp:effectExtent l="0" t="0" r="4445" b="0"/>
                  <wp:docPr id="1256110946" name="Picture 125611094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10D4CEAD" w14:textId="77777777" w:rsidR="00F76630" w:rsidRPr="009D5922" w:rsidRDefault="00F76630" w:rsidP="00F76630">
            <w:pPr>
              <w:pStyle w:val="TableParagraph"/>
              <w:spacing w:before="0" w:after="120"/>
              <w:ind w:left="0"/>
              <w:jc w:val="center"/>
              <w:rPr>
                <w:rFonts w:ascii="Heebo" w:hAnsi="Heebo" w:cs="Heebo"/>
                <w:sz w:val="24"/>
                <w:szCs w:val="24"/>
              </w:rPr>
            </w:pPr>
          </w:p>
        </w:tc>
        <w:tc>
          <w:tcPr>
            <w:tcW w:w="2977" w:type="dxa"/>
            <w:vAlign w:val="center"/>
          </w:tcPr>
          <w:p w14:paraId="4F096ADC" w14:textId="77777777" w:rsidR="00F76630" w:rsidRPr="009D5922" w:rsidRDefault="00F76630" w:rsidP="00F76630">
            <w:pPr>
              <w:pStyle w:val="TableParagraph"/>
              <w:spacing w:before="0" w:after="120"/>
              <w:ind w:left="284"/>
              <w:rPr>
                <w:rFonts w:ascii="Heebo" w:hAnsi="Heebo" w:cs="Heebo"/>
                <w:sz w:val="24"/>
                <w:szCs w:val="24"/>
              </w:rPr>
            </w:pPr>
            <w:r w:rsidRPr="009D5922">
              <w:rPr>
                <w:rFonts w:ascii="Heebo" w:hAnsi="Heebo" w:cs="Heebo"/>
                <w:sz w:val="24"/>
                <w:szCs w:val="24"/>
              </w:rPr>
              <w:t>Interview</w:t>
            </w:r>
          </w:p>
        </w:tc>
      </w:tr>
      <w:tr w:rsidR="00F76630" w:rsidRPr="009D5922" w14:paraId="219B2EB9" w14:textId="77777777" w:rsidTr="00121994">
        <w:trPr>
          <w:trHeight w:val="20"/>
        </w:trPr>
        <w:tc>
          <w:tcPr>
            <w:tcW w:w="4962" w:type="dxa"/>
            <w:vAlign w:val="center"/>
          </w:tcPr>
          <w:p w14:paraId="5F7571C5" w14:textId="0C80EAB8" w:rsidR="00F76630" w:rsidRPr="009D5922" w:rsidRDefault="00F76630" w:rsidP="00F76630">
            <w:pPr>
              <w:pStyle w:val="TableParagraph"/>
              <w:spacing w:before="0" w:after="120"/>
              <w:ind w:left="143"/>
              <w:rPr>
                <w:rFonts w:ascii="Heebo" w:hAnsi="Heebo" w:cs="Heebo"/>
                <w:sz w:val="24"/>
                <w:szCs w:val="24"/>
              </w:rPr>
            </w:pPr>
            <w:r w:rsidRPr="00B81928">
              <w:rPr>
                <w:rFonts w:ascii="Heebo" w:hAnsi="Heebo" w:cs="Heebo" w:hint="cs"/>
                <w:sz w:val="24"/>
                <w:szCs w:val="24"/>
              </w:rPr>
              <w:t>Ability to work outside normal working hours when absolutely necessary</w:t>
            </w:r>
          </w:p>
        </w:tc>
        <w:tc>
          <w:tcPr>
            <w:tcW w:w="1276" w:type="dxa"/>
            <w:vAlign w:val="center"/>
          </w:tcPr>
          <w:p w14:paraId="379A7433" w14:textId="77777777" w:rsidR="00F76630" w:rsidRPr="009D5922" w:rsidRDefault="00F76630" w:rsidP="00F76630">
            <w:pPr>
              <w:pStyle w:val="TableParagraph"/>
              <w:spacing w:before="0" w:after="120"/>
              <w:ind w:left="-142"/>
              <w:jc w:val="center"/>
              <w:rPr>
                <w:rFonts w:ascii="Heebo" w:hAnsi="Heebo" w:cs="Heebo"/>
                <w:sz w:val="24"/>
                <w:szCs w:val="24"/>
              </w:rPr>
            </w:pPr>
            <w:r w:rsidRPr="009D5922">
              <w:rPr>
                <w:rFonts w:ascii="Heebo" w:hAnsi="Heebo" w:cs="Heebo"/>
                <w:noProof/>
                <w:sz w:val="24"/>
                <w:szCs w:val="24"/>
                <w:vertAlign w:val="subscript"/>
                <w:lang w:bidi="ar-SA"/>
              </w:rPr>
              <w:drawing>
                <wp:inline distT="0" distB="0" distL="0" distR="0" wp14:anchorId="3D7AEFBF" wp14:editId="304C475C">
                  <wp:extent cx="224155" cy="215900"/>
                  <wp:effectExtent l="0" t="0" r="4445" b="0"/>
                  <wp:docPr id="1122288527" name="Picture 112228852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vAlign w:val="center"/>
          </w:tcPr>
          <w:p w14:paraId="3B689601" w14:textId="77777777" w:rsidR="00F76630" w:rsidRPr="009D5922" w:rsidRDefault="00F76630" w:rsidP="00F76630">
            <w:pPr>
              <w:pStyle w:val="TableParagraph"/>
              <w:spacing w:before="0" w:after="120"/>
              <w:ind w:left="0"/>
              <w:jc w:val="center"/>
              <w:rPr>
                <w:rFonts w:ascii="Heebo" w:hAnsi="Heebo" w:cs="Heebo"/>
                <w:sz w:val="24"/>
                <w:szCs w:val="24"/>
              </w:rPr>
            </w:pPr>
          </w:p>
        </w:tc>
        <w:tc>
          <w:tcPr>
            <w:tcW w:w="2977" w:type="dxa"/>
            <w:vAlign w:val="center"/>
          </w:tcPr>
          <w:p w14:paraId="364F7729" w14:textId="77777777" w:rsidR="00F76630" w:rsidRPr="009D5922" w:rsidRDefault="00F76630" w:rsidP="00F76630">
            <w:pPr>
              <w:pStyle w:val="TableParagraph"/>
              <w:spacing w:before="0" w:after="120"/>
              <w:ind w:left="284"/>
              <w:rPr>
                <w:rFonts w:ascii="Heebo" w:hAnsi="Heebo" w:cs="Heebo"/>
                <w:sz w:val="24"/>
                <w:szCs w:val="24"/>
              </w:rPr>
            </w:pPr>
            <w:r w:rsidRPr="009D5922">
              <w:rPr>
                <w:rFonts w:ascii="Heebo" w:hAnsi="Heebo" w:cs="Heebo"/>
                <w:sz w:val="24"/>
                <w:szCs w:val="24"/>
              </w:rPr>
              <w:t>Interview</w:t>
            </w:r>
          </w:p>
        </w:tc>
      </w:tr>
    </w:tbl>
    <w:p w14:paraId="4FFA0FE4" w14:textId="45D9768F" w:rsidR="00A36C61" w:rsidRDefault="00A36C61">
      <w:pPr>
        <w:rPr>
          <w:rFonts w:ascii="Heebo" w:hAnsi="Heebo" w:cs="Heebo"/>
          <w:b/>
          <w:sz w:val="36"/>
          <w:szCs w:val="36"/>
          <w:u w:val="thick" w:color="FBB900" w:themeColor="text2"/>
        </w:rPr>
      </w:pPr>
    </w:p>
    <w:sectPr w:rsidR="00A36C61" w:rsidSect="00A62CD6">
      <w:headerReference w:type="even" r:id="rId12"/>
      <w:headerReference w:type="first" r:id="rId13"/>
      <w:footerReference w:type="first" r:id="rId14"/>
      <w:pgSz w:w="11907" w:h="16840"/>
      <w:pgMar w:top="1134" w:right="1134" w:bottom="284" w:left="1134" w:header="0" w:footer="11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9C926" w14:textId="77777777" w:rsidR="004552DA" w:rsidRDefault="004552DA">
      <w:r>
        <w:separator/>
      </w:r>
    </w:p>
  </w:endnote>
  <w:endnote w:type="continuationSeparator" w:id="0">
    <w:p w14:paraId="29D200EB" w14:textId="77777777" w:rsidR="004552DA" w:rsidRDefault="0045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Rounded 300">
    <w:charset w:val="00"/>
    <w:family w:val="modern"/>
    <w:notTrueType/>
    <w:pitch w:val="variable"/>
    <w:sig w:usb0="A00000AF" w:usb1="4000004B" w:usb2="00000000" w:usb3="00000000" w:csb0="0000009B" w:csb1="00000000"/>
  </w:font>
  <w:font w:name="Museo Sans Rounded 500">
    <w:charset w:val="00"/>
    <w:family w:val="modern"/>
    <w:notTrueType/>
    <w:pitch w:val="variable"/>
    <w:sig w:usb0="A00000AF" w:usb1="4000004B" w:usb2="00000000" w:usb3="00000000" w:csb0="0000009B" w:csb1="00000000"/>
  </w:font>
  <w:font w:name="Museo Sans Rounded 900">
    <w:charset w:val="00"/>
    <w:family w:val="modern"/>
    <w:notTrueType/>
    <w:pitch w:val="variable"/>
    <w:sig w:usb0="A00000AF" w:usb1="4000004B" w:usb2="00000000" w:usb3="00000000" w:csb0="0000009B" w:csb1="00000000"/>
  </w:font>
  <w:font w:name="Heebo">
    <w:altName w:val="Arial"/>
    <w:charset w:val="B1"/>
    <w:family w:val="auto"/>
    <w:pitch w:val="variable"/>
    <w:sig w:usb0="A00008E7" w:usb1="40000043"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7429B" w14:textId="5615F5C7" w:rsidR="00A62CD6" w:rsidRDefault="00A62CD6">
    <w:pPr>
      <w:pStyle w:val="Footer"/>
    </w:pPr>
    <w:r>
      <w:rPr>
        <w:noProof/>
      </w:rPr>
      <w:drawing>
        <wp:anchor distT="0" distB="0" distL="114300" distR="114300" simplePos="0" relativeHeight="251658241" behindDoc="1" locked="0" layoutInCell="1" allowOverlap="1" wp14:anchorId="2382C676" wp14:editId="0CD71D66">
          <wp:simplePos x="0" y="0"/>
          <wp:positionH relativeFrom="column">
            <wp:posOffset>-750278</wp:posOffset>
          </wp:positionH>
          <wp:positionV relativeFrom="paragraph">
            <wp:posOffset>-63008</wp:posOffset>
          </wp:positionV>
          <wp:extent cx="5763802" cy="1096528"/>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5763802" cy="10965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CC1D9" w14:textId="77777777" w:rsidR="004552DA" w:rsidRDefault="004552DA">
      <w:r>
        <w:separator/>
      </w:r>
    </w:p>
  </w:footnote>
  <w:footnote w:type="continuationSeparator" w:id="0">
    <w:p w14:paraId="7DDB03BC" w14:textId="77777777" w:rsidR="004552DA" w:rsidRDefault="00455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4A90" w14:textId="77777777"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17246A14"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B4488" w14:textId="043AF95A" w:rsidR="00495369" w:rsidRDefault="00A62CD6" w:rsidP="00696A9E">
    <w:pPr>
      <w:pStyle w:val="Header"/>
      <w:jc w:val="right"/>
      <w:rPr>
        <w:rFonts w:ascii="Arial" w:hAnsi="Arial" w:cs="Arial"/>
        <w:noProof/>
        <w:lang w:eastAsia="en-GB"/>
      </w:rPr>
    </w:pPr>
    <w:r>
      <w:rPr>
        <w:noProof/>
      </w:rPr>
      <w:drawing>
        <wp:anchor distT="0" distB="0" distL="114300" distR="114300" simplePos="0" relativeHeight="251658240" behindDoc="1" locked="0" layoutInCell="1" allowOverlap="1" wp14:anchorId="49EE1813" wp14:editId="41DD68D9">
          <wp:simplePos x="0" y="0"/>
          <wp:positionH relativeFrom="column">
            <wp:posOffset>-681761</wp:posOffset>
          </wp:positionH>
          <wp:positionV relativeFrom="paragraph">
            <wp:posOffset>-30823</wp:posOffset>
          </wp:positionV>
          <wp:extent cx="7499998" cy="193154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536942" cy="1941055"/>
                  </a:xfrm>
                  <a:prstGeom prst="rect">
                    <a:avLst/>
                  </a:prstGeom>
                </pic:spPr>
              </pic:pic>
            </a:graphicData>
          </a:graphic>
          <wp14:sizeRelH relativeFrom="page">
            <wp14:pctWidth>0</wp14:pctWidth>
          </wp14:sizeRelH>
          <wp14:sizeRelV relativeFrom="page">
            <wp14:pctHeight>0</wp14:pctHeight>
          </wp14:sizeRelV>
        </wp:anchor>
      </w:drawing>
    </w:r>
  </w:p>
  <w:p w14:paraId="28A992CE" w14:textId="4367E7F8" w:rsidR="00C640BF" w:rsidRDefault="00C640BF" w:rsidP="00696A9E">
    <w:pPr>
      <w:pStyle w:val="Header"/>
      <w:jc w:val="right"/>
      <w:rPr>
        <w:rFonts w:ascii="Arial" w:hAnsi="Arial" w:cs="Arial"/>
        <w:noProof/>
        <w:lang w:eastAsia="en-GB"/>
      </w:rPr>
    </w:pPr>
  </w:p>
  <w:p w14:paraId="6B0820C2" w14:textId="0D4554B9" w:rsidR="00C640BF" w:rsidRDefault="00C640BF" w:rsidP="00696A9E">
    <w:pPr>
      <w:pStyle w:val="Header"/>
      <w:jc w:val="right"/>
      <w:rPr>
        <w:rFonts w:ascii="Arial" w:hAnsi="Arial" w:cs="Arial"/>
        <w:noProof/>
        <w:lang w:eastAsia="en-GB"/>
      </w:rPr>
    </w:pPr>
  </w:p>
  <w:p w14:paraId="1C51261C" w14:textId="6A62B17C" w:rsidR="00C640BF" w:rsidRDefault="00C640BF" w:rsidP="00696A9E">
    <w:pPr>
      <w:pStyle w:val="Header"/>
      <w:jc w:val="right"/>
      <w:rPr>
        <w:rFonts w:ascii="Arial" w:hAnsi="Arial" w:cs="Arial"/>
        <w:noProof/>
        <w:lang w:eastAsia="en-GB"/>
      </w:rPr>
    </w:pPr>
  </w:p>
  <w:p w14:paraId="7039E26A" w14:textId="0E2C790B" w:rsidR="00C640BF" w:rsidRDefault="00C640BF" w:rsidP="00696A9E">
    <w:pPr>
      <w:pStyle w:val="Header"/>
      <w:jc w:val="right"/>
      <w:rPr>
        <w:rFonts w:ascii="Arial" w:hAnsi="Arial" w:cs="Arial"/>
        <w:noProof/>
        <w:lang w:eastAsia="en-GB"/>
      </w:rPr>
    </w:pPr>
  </w:p>
  <w:p w14:paraId="5B2C5AAF" w14:textId="7F1C2FA0" w:rsidR="00C640BF" w:rsidRDefault="00C640BF" w:rsidP="00696A9E">
    <w:pPr>
      <w:pStyle w:val="Header"/>
      <w:jc w:val="right"/>
      <w:rPr>
        <w:rFonts w:ascii="Arial" w:hAnsi="Arial" w:cs="Arial"/>
        <w:noProof/>
        <w:lang w:eastAsia="en-GB"/>
      </w:rPr>
    </w:pPr>
  </w:p>
  <w:p w14:paraId="70111468" w14:textId="608B294F" w:rsidR="00495369" w:rsidRPr="003C4687" w:rsidRDefault="00495369" w:rsidP="000B2E1F">
    <w:pPr>
      <w:pStyle w:val="Header"/>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2E7C"/>
    <w:multiLevelType w:val="hybridMultilevel"/>
    <w:tmpl w:val="205E2C8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B62F6"/>
    <w:multiLevelType w:val="hybridMultilevel"/>
    <w:tmpl w:val="66D2277C"/>
    <w:lvl w:ilvl="0" w:tplc="3C1ED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8D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E11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22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22A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096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4D1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AD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EE7B25"/>
    <w:multiLevelType w:val="hybridMultilevel"/>
    <w:tmpl w:val="24BC8BD0"/>
    <w:lvl w:ilvl="0" w:tplc="218A1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C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E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82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8F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A9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E1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A55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A4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80AFF"/>
    <w:multiLevelType w:val="hybridMultilevel"/>
    <w:tmpl w:val="332203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4A4BF2"/>
    <w:multiLevelType w:val="multilevel"/>
    <w:tmpl w:val="8F98606A"/>
    <w:lvl w:ilvl="0">
      <w:start w:val="1"/>
      <w:numFmt w:val="bullet"/>
      <w:lvlText w:val=""/>
      <w:lvlJc w:val="left"/>
      <w:pPr>
        <w:tabs>
          <w:tab w:val="num" w:pos="720"/>
        </w:tabs>
        <w:ind w:left="720" w:hanging="360"/>
      </w:pPr>
      <w:rPr>
        <w:rFonts w:ascii="Symbol" w:hAnsi="Symbol" w:hint="default"/>
        <w:color w:val="FFC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63D36"/>
    <w:multiLevelType w:val="hybridMultilevel"/>
    <w:tmpl w:val="F17A9C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B58447F"/>
    <w:multiLevelType w:val="hybridMultilevel"/>
    <w:tmpl w:val="E5B6050E"/>
    <w:lvl w:ilvl="0" w:tplc="363625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9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07F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01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E19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49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C1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4C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EF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D5031E"/>
    <w:multiLevelType w:val="hybridMultilevel"/>
    <w:tmpl w:val="8B20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33BA"/>
    <w:multiLevelType w:val="multilevel"/>
    <w:tmpl w:val="39F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14346"/>
    <w:multiLevelType w:val="hybridMultilevel"/>
    <w:tmpl w:val="20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65C4D"/>
    <w:multiLevelType w:val="multilevel"/>
    <w:tmpl w:val="B26081C2"/>
    <w:lvl w:ilvl="0">
      <w:start w:val="1"/>
      <w:numFmt w:val="bullet"/>
      <w:lvlText w:val=""/>
      <w:lvlJc w:val="left"/>
      <w:pPr>
        <w:tabs>
          <w:tab w:val="num" w:pos="720"/>
        </w:tabs>
        <w:ind w:left="720" w:hanging="360"/>
      </w:pPr>
      <w:rPr>
        <w:rFonts w:ascii="Symbol" w:hAnsi="Symbol" w:hint="default"/>
        <w:color w:val="FFC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32AAB"/>
    <w:multiLevelType w:val="multilevel"/>
    <w:tmpl w:val="5B2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A463D"/>
    <w:multiLevelType w:val="hybridMultilevel"/>
    <w:tmpl w:val="A3EAE2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14A2964"/>
    <w:multiLevelType w:val="multilevel"/>
    <w:tmpl w:val="3800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4F079E"/>
    <w:multiLevelType w:val="hybridMultilevel"/>
    <w:tmpl w:val="20C4759E"/>
    <w:lvl w:ilvl="0" w:tplc="2C423E02">
      <w:start w:val="1"/>
      <w:numFmt w:val="bullet"/>
      <w:lvlText w:val=""/>
      <w:lvlJc w:val="left"/>
      <w:pPr>
        <w:ind w:left="720" w:hanging="360"/>
      </w:pPr>
      <w:rPr>
        <w:rFonts w:ascii="Symbol" w:hAnsi="Symbol" w:hint="default"/>
        <w:color w:val="F07E1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E2528"/>
    <w:multiLevelType w:val="hybridMultilevel"/>
    <w:tmpl w:val="60AE52AA"/>
    <w:lvl w:ilvl="0" w:tplc="C3A41E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2A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65A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1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AEC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E24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61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027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4A6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DD6D99"/>
    <w:multiLevelType w:val="hybridMultilevel"/>
    <w:tmpl w:val="A86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1B3041"/>
    <w:multiLevelType w:val="hybridMultilevel"/>
    <w:tmpl w:val="D346A32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FE2CAE"/>
    <w:multiLevelType w:val="hybridMultilevel"/>
    <w:tmpl w:val="70B698B6"/>
    <w:lvl w:ilvl="0" w:tplc="201671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6D6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C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804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C0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15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4D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ED2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BD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494705D"/>
    <w:multiLevelType w:val="hybridMultilevel"/>
    <w:tmpl w:val="4CC23CD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1" w15:restartNumberingAfterBreak="0">
    <w:nsid w:val="5BD13785"/>
    <w:multiLevelType w:val="multilevel"/>
    <w:tmpl w:val="4E44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244CFD"/>
    <w:multiLevelType w:val="hybridMultilevel"/>
    <w:tmpl w:val="9C6087A4"/>
    <w:lvl w:ilvl="0" w:tplc="1AD49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2D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0F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A8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CF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D8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E1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AB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7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24E0A07"/>
    <w:multiLevelType w:val="multilevel"/>
    <w:tmpl w:val="F51265EC"/>
    <w:lvl w:ilvl="0">
      <w:start w:val="1"/>
      <w:numFmt w:val="bullet"/>
      <w:lvlText w:val=""/>
      <w:lvlJc w:val="left"/>
      <w:pPr>
        <w:tabs>
          <w:tab w:val="num" w:pos="720"/>
        </w:tabs>
        <w:ind w:left="720" w:hanging="360"/>
      </w:pPr>
      <w:rPr>
        <w:rFonts w:ascii="Symbol" w:hAnsi="Symbol" w:hint="default"/>
        <w:color w:val="FFC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5B1AC8"/>
    <w:multiLevelType w:val="hybridMultilevel"/>
    <w:tmpl w:val="5214415A"/>
    <w:lvl w:ilvl="0" w:tplc="896465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AF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2C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AA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4E6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A9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A39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C48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7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4DF0609"/>
    <w:multiLevelType w:val="hybridMultilevel"/>
    <w:tmpl w:val="65CE016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C8638E"/>
    <w:multiLevelType w:val="hybridMultilevel"/>
    <w:tmpl w:val="2AB6ED78"/>
    <w:lvl w:ilvl="0" w:tplc="C05614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248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E6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F46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8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C9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F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F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46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7C07CDB"/>
    <w:multiLevelType w:val="hybridMultilevel"/>
    <w:tmpl w:val="86C478F8"/>
    <w:lvl w:ilvl="0" w:tplc="ED8EFF88">
      <w:start w:val="1"/>
      <w:numFmt w:val="bullet"/>
      <w:pStyle w:val="Bullets1"/>
      <w:lvlText w:val=""/>
      <w:lvlJc w:val="left"/>
      <w:pPr>
        <w:ind w:left="720" w:hanging="360"/>
      </w:pPr>
      <w:rPr>
        <w:rFonts w:ascii="Symbol" w:hAnsi="Symbol" w:hint="default"/>
        <w:color w:val="FBB9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A5646"/>
    <w:multiLevelType w:val="multilevel"/>
    <w:tmpl w:val="E63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F842FD"/>
    <w:multiLevelType w:val="hybridMultilevel"/>
    <w:tmpl w:val="4A0C3C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0" w15:restartNumberingAfterBreak="0">
    <w:nsid w:val="73D509AE"/>
    <w:multiLevelType w:val="hybridMultilevel"/>
    <w:tmpl w:val="AD0427BC"/>
    <w:lvl w:ilvl="0" w:tplc="08090001">
      <w:start w:val="1"/>
      <w:numFmt w:val="bullet"/>
      <w:lvlText w:val=""/>
      <w:lvlJc w:val="left"/>
      <w:pPr>
        <w:ind w:left="1080" w:hanging="360"/>
      </w:pPr>
      <w:rPr>
        <w:rFonts w:ascii="Symbol" w:hAnsi="Symbol" w:hint="default"/>
      </w:rPr>
    </w:lvl>
    <w:lvl w:ilvl="1" w:tplc="201671D2">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CD2EF97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AB536C9"/>
    <w:multiLevelType w:val="multilevel"/>
    <w:tmpl w:val="BE2C44D8"/>
    <w:lvl w:ilvl="0">
      <w:start w:val="1"/>
      <w:numFmt w:val="bullet"/>
      <w:lvlText w:val=""/>
      <w:lvlJc w:val="left"/>
      <w:pPr>
        <w:tabs>
          <w:tab w:val="num" w:pos="720"/>
        </w:tabs>
        <w:ind w:left="720" w:hanging="360"/>
      </w:pPr>
      <w:rPr>
        <w:rFonts w:ascii="Symbol" w:hAnsi="Symbol" w:hint="default"/>
        <w:color w:val="FFC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582296"/>
    <w:multiLevelType w:val="hybridMultilevel"/>
    <w:tmpl w:val="0AFCD836"/>
    <w:lvl w:ilvl="0" w:tplc="2FCCFC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C535838"/>
    <w:multiLevelType w:val="hybridMultilevel"/>
    <w:tmpl w:val="3E166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9F2AA1"/>
    <w:multiLevelType w:val="hybridMultilevel"/>
    <w:tmpl w:val="5D285D6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63727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231305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65267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023169436">
    <w:abstractNumId w:val="8"/>
  </w:num>
  <w:num w:numId="5" w16cid:durableId="1552302694">
    <w:abstractNumId w:val="32"/>
  </w:num>
  <w:num w:numId="6" w16cid:durableId="1813211843">
    <w:abstractNumId w:val="16"/>
  </w:num>
  <w:num w:numId="7" w16cid:durableId="1006445785">
    <w:abstractNumId w:val="3"/>
  </w:num>
  <w:num w:numId="8" w16cid:durableId="1729959970">
    <w:abstractNumId w:val="24"/>
  </w:num>
  <w:num w:numId="9" w16cid:durableId="559023737">
    <w:abstractNumId w:val="20"/>
  </w:num>
  <w:num w:numId="10" w16cid:durableId="302319461">
    <w:abstractNumId w:val="10"/>
  </w:num>
  <w:num w:numId="11" w16cid:durableId="622885119">
    <w:abstractNumId w:val="19"/>
  </w:num>
  <w:num w:numId="12" w16cid:durableId="1802964248">
    <w:abstractNumId w:val="26"/>
  </w:num>
  <w:num w:numId="13" w16cid:durableId="1982422892">
    <w:abstractNumId w:val="22"/>
  </w:num>
  <w:num w:numId="14" w16cid:durableId="1666664546">
    <w:abstractNumId w:val="2"/>
  </w:num>
  <w:num w:numId="15" w16cid:durableId="531310307">
    <w:abstractNumId w:val="7"/>
  </w:num>
  <w:num w:numId="16" w16cid:durableId="132645980">
    <w:abstractNumId w:val="33"/>
  </w:num>
  <w:num w:numId="17" w16cid:durableId="1823155613">
    <w:abstractNumId w:val="13"/>
  </w:num>
  <w:num w:numId="18" w16cid:durableId="131601890">
    <w:abstractNumId w:val="34"/>
  </w:num>
  <w:num w:numId="19" w16cid:durableId="1446192278">
    <w:abstractNumId w:val="29"/>
  </w:num>
  <w:num w:numId="20" w16cid:durableId="1825513529">
    <w:abstractNumId w:val="18"/>
  </w:num>
  <w:num w:numId="21" w16cid:durableId="858854126">
    <w:abstractNumId w:val="9"/>
  </w:num>
  <w:num w:numId="22" w16cid:durableId="2041471431">
    <w:abstractNumId w:val="12"/>
  </w:num>
  <w:num w:numId="23" w16cid:durableId="1158153479">
    <w:abstractNumId w:val="28"/>
  </w:num>
  <w:num w:numId="24" w16cid:durableId="1982610916">
    <w:abstractNumId w:val="6"/>
  </w:num>
  <w:num w:numId="25" w16cid:durableId="930118300">
    <w:abstractNumId w:val="17"/>
  </w:num>
  <w:num w:numId="26" w16cid:durableId="1410882654">
    <w:abstractNumId w:val="4"/>
  </w:num>
  <w:num w:numId="27" w16cid:durableId="425343925">
    <w:abstractNumId w:val="30"/>
  </w:num>
  <w:num w:numId="28" w16cid:durableId="686831767">
    <w:abstractNumId w:val="15"/>
  </w:num>
  <w:num w:numId="29" w16cid:durableId="344286854">
    <w:abstractNumId w:val="25"/>
  </w:num>
  <w:num w:numId="30" w16cid:durableId="537547493">
    <w:abstractNumId w:val="1"/>
  </w:num>
  <w:num w:numId="31" w16cid:durableId="1867523959">
    <w:abstractNumId w:val="27"/>
  </w:num>
  <w:num w:numId="32" w16cid:durableId="41025622">
    <w:abstractNumId w:val="23"/>
  </w:num>
  <w:num w:numId="33" w16cid:durableId="762338720">
    <w:abstractNumId w:val="5"/>
  </w:num>
  <w:num w:numId="34" w16cid:durableId="108012373">
    <w:abstractNumId w:val="31"/>
  </w:num>
  <w:num w:numId="35" w16cid:durableId="661395879">
    <w:abstractNumId w:val="11"/>
  </w:num>
  <w:num w:numId="36" w16cid:durableId="887378623">
    <w:abstractNumId w:val="21"/>
  </w:num>
  <w:num w:numId="37" w16cid:durableId="146272509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4CC8"/>
    <w:rsid w:val="000364A6"/>
    <w:rsid w:val="000365F1"/>
    <w:rsid w:val="00041EC5"/>
    <w:rsid w:val="0007478A"/>
    <w:rsid w:val="0007529B"/>
    <w:rsid w:val="00087CA4"/>
    <w:rsid w:val="000A6096"/>
    <w:rsid w:val="000A7E16"/>
    <w:rsid w:val="000B1E82"/>
    <w:rsid w:val="000B2E1F"/>
    <w:rsid w:val="000B6B13"/>
    <w:rsid w:val="000B7B10"/>
    <w:rsid w:val="000D06AE"/>
    <w:rsid w:val="000D0F7A"/>
    <w:rsid w:val="000F0F6F"/>
    <w:rsid w:val="001001D1"/>
    <w:rsid w:val="00113EA5"/>
    <w:rsid w:val="00114E00"/>
    <w:rsid w:val="00121637"/>
    <w:rsid w:val="00121994"/>
    <w:rsid w:val="00142C07"/>
    <w:rsid w:val="00144790"/>
    <w:rsid w:val="001700CC"/>
    <w:rsid w:val="0017177C"/>
    <w:rsid w:val="001839D1"/>
    <w:rsid w:val="00183E44"/>
    <w:rsid w:val="001958B2"/>
    <w:rsid w:val="001A527C"/>
    <w:rsid w:val="001A7D83"/>
    <w:rsid w:val="001B455B"/>
    <w:rsid w:val="001D32AB"/>
    <w:rsid w:val="001E1055"/>
    <w:rsid w:val="002226F2"/>
    <w:rsid w:val="0025019D"/>
    <w:rsid w:val="00252DA8"/>
    <w:rsid w:val="0025667C"/>
    <w:rsid w:val="00257399"/>
    <w:rsid w:val="002708A7"/>
    <w:rsid w:val="00271073"/>
    <w:rsid w:val="00274E75"/>
    <w:rsid w:val="00283BC4"/>
    <w:rsid w:val="002A00ED"/>
    <w:rsid w:val="002B3FB6"/>
    <w:rsid w:val="002B479C"/>
    <w:rsid w:val="002B73AE"/>
    <w:rsid w:val="002C1DC8"/>
    <w:rsid w:val="002C3F9D"/>
    <w:rsid w:val="002C7832"/>
    <w:rsid w:val="002D4C9D"/>
    <w:rsid w:val="002E1C60"/>
    <w:rsid w:val="00306DF7"/>
    <w:rsid w:val="00311FB8"/>
    <w:rsid w:val="00317B84"/>
    <w:rsid w:val="00337BBA"/>
    <w:rsid w:val="003410C3"/>
    <w:rsid w:val="00360B59"/>
    <w:rsid w:val="003610FA"/>
    <w:rsid w:val="00373B3C"/>
    <w:rsid w:val="00390335"/>
    <w:rsid w:val="00391C8E"/>
    <w:rsid w:val="00395F63"/>
    <w:rsid w:val="003B4F0B"/>
    <w:rsid w:val="003C4687"/>
    <w:rsid w:val="003D67B3"/>
    <w:rsid w:val="003E286A"/>
    <w:rsid w:val="003E7130"/>
    <w:rsid w:val="003E7575"/>
    <w:rsid w:val="003F01B9"/>
    <w:rsid w:val="003F6434"/>
    <w:rsid w:val="00401F2C"/>
    <w:rsid w:val="0040416A"/>
    <w:rsid w:val="00416D9C"/>
    <w:rsid w:val="004478CF"/>
    <w:rsid w:val="004552DA"/>
    <w:rsid w:val="0046138B"/>
    <w:rsid w:val="00462814"/>
    <w:rsid w:val="00465D01"/>
    <w:rsid w:val="0047185B"/>
    <w:rsid w:val="0049287F"/>
    <w:rsid w:val="00495369"/>
    <w:rsid w:val="004A07EA"/>
    <w:rsid w:val="004C6DC0"/>
    <w:rsid w:val="004C75AF"/>
    <w:rsid w:val="004D2A83"/>
    <w:rsid w:val="004D2C53"/>
    <w:rsid w:val="004D398C"/>
    <w:rsid w:val="004E4848"/>
    <w:rsid w:val="004F12CB"/>
    <w:rsid w:val="004F1C3A"/>
    <w:rsid w:val="00500CD5"/>
    <w:rsid w:val="005029B2"/>
    <w:rsid w:val="00507986"/>
    <w:rsid w:val="005120DC"/>
    <w:rsid w:val="00517767"/>
    <w:rsid w:val="00524CC5"/>
    <w:rsid w:val="00533CCC"/>
    <w:rsid w:val="005513CB"/>
    <w:rsid w:val="00551A8F"/>
    <w:rsid w:val="00553D71"/>
    <w:rsid w:val="0056357B"/>
    <w:rsid w:val="005653F9"/>
    <w:rsid w:val="0057420F"/>
    <w:rsid w:val="00581316"/>
    <w:rsid w:val="00590776"/>
    <w:rsid w:val="005971F8"/>
    <w:rsid w:val="005A3B01"/>
    <w:rsid w:val="005B093A"/>
    <w:rsid w:val="005B277C"/>
    <w:rsid w:val="005C087A"/>
    <w:rsid w:val="005C46B9"/>
    <w:rsid w:val="005F78B6"/>
    <w:rsid w:val="00625A71"/>
    <w:rsid w:val="00630289"/>
    <w:rsid w:val="00630766"/>
    <w:rsid w:val="006427E6"/>
    <w:rsid w:val="00661FF0"/>
    <w:rsid w:val="00663602"/>
    <w:rsid w:val="00674F22"/>
    <w:rsid w:val="006902CA"/>
    <w:rsid w:val="0069296D"/>
    <w:rsid w:val="00696A9E"/>
    <w:rsid w:val="006B4A99"/>
    <w:rsid w:val="006C7762"/>
    <w:rsid w:val="006D0625"/>
    <w:rsid w:val="006D149F"/>
    <w:rsid w:val="006D1956"/>
    <w:rsid w:val="006D270F"/>
    <w:rsid w:val="006E56F5"/>
    <w:rsid w:val="006F77B0"/>
    <w:rsid w:val="007023F1"/>
    <w:rsid w:val="007258C0"/>
    <w:rsid w:val="007446B0"/>
    <w:rsid w:val="0075102E"/>
    <w:rsid w:val="00755FB8"/>
    <w:rsid w:val="00755FE4"/>
    <w:rsid w:val="00764A5D"/>
    <w:rsid w:val="00765FCC"/>
    <w:rsid w:val="00775CFC"/>
    <w:rsid w:val="0077651D"/>
    <w:rsid w:val="007857B0"/>
    <w:rsid w:val="007932EB"/>
    <w:rsid w:val="00795B26"/>
    <w:rsid w:val="007A0676"/>
    <w:rsid w:val="007B3B71"/>
    <w:rsid w:val="007B42EC"/>
    <w:rsid w:val="007C25A3"/>
    <w:rsid w:val="007D1764"/>
    <w:rsid w:val="007D2F30"/>
    <w:rsid w:val="007D4173"/>
    <w:rsid w:val="007F1131"/>
    <w:rsid w:val="007F7CDF"/>
    <w:rsid w:val="0080748F"/>
    <w:rsid w:val="0086188A"/>
    <w:rsid w:val="00862939"/>
    <w:rsid w:val="0087567A"/>
    <w:rsid w:val="008804FC"/>
    <w:rsid w:val="00890692"/>
    <w:rsid w:val="008B07EB"/>
    <w:rsid w:val="008C2C6A"/>
    <w:rsid w:val="008D76FC"/>
    <w:rsid w:val="008E101F"/>
    <w:rsid w:val="008E1240"/>
    <w:rsid w:val="008E3D56"/>
    <w:rsid w:val="008F489E"/>
    <w:rsid w:val="00913A94"/>
    <w:rsid w:val="00914822"/>
    <w:rsid w:val="00925647"/>
    <w:rsid w:val="0094501F"/>
    <w:rsid w:val="00976F35"/>
    <w:rsid w:val="00982340"/>
    <w:rsid w:val="009827AE"/>
    <w:rsid w:val="00982D10"/>
    <w:rsid w:val="009A0930"/>
    <w:rsid w:val="009A1684"/>
    <w:rsid w:val="009A20A9"/>
    <w:rsid w:val="009A3013"/>
    <w:rsid w:val="009B2273"/>
    <w:rsid w:val="009B3C3E"/>
    <w:rsid w:val="009B3D52"/>
    <w:rsid w:val="009B779D"/>
    <w:rsid w:val="009D2BE6"/>
    <w:rsid w:val="009F11F0"/>
    <w:rsid w:val="00A36C61"/>
    <w:rsid w:val="00A536A0"/>
    <w:rsid w:val="00A62CD6"/>
    <w:rsid w:val="00A816DC"/>
    <w:rsid w:val="00A8494F"/>
    <w:rsid w:val="00A9714F"/>
    <w:rsid w:val="00AA2623"/>
    <w:rsid w:val="00AB0BCD"/>
    <w:rsid w:val="00AB0E6A"/>
    <w:rsid w:val="00AC1DB5"/>
    <w:rsid w:val="00AE45D6"/>
    <w:rsid w:val="00AE4AC8"/>
    <w:rsid w:val="00AF2FCA"/>
    <w:rsid w:val="00AF32FA"/>
    <w:rsid w:val="00B04348"/>
    <w:rsid w:val="00B115CF"/>
    <w:rsid w:val="00B12052"/>
    <w:rsid w:val="00B33026"/>
    <w:rsid w:val="00B35D72"/>
    <w:rsid w:val="00B41901"/>
    <w:rsid w:val="00B41B80"/>
    <w:rsid w:val="00B54FF2"/>
    <w:rsid w:val="00B56672"/>
    <w:rsid w:val="00B74C65"/>
    <w:rsid w:val="00B84C39"/>
    <w:rsid w:val="00B85BC7"/>
    <w:rsid w:val="00BA1C88"/>
    <w:rsid w:val="00BC5FBA"/>
    <w:rsid w:val="00BE124F"/>
    <w:rsid w:val="00BF1B49"/>
    <w:rsid w:val="00BF2DE6"/>
    <w:rsid w:val="00C02D11"/>
    <w:rsid w:val="00C1153E"/>
    <w:rsid w:val="00C13EFD"/>
    <w:rsid w:val="00C22819"/>
    <w:rsid w:val="00C32146"/>
    <w:rsid w:val="00C3635A"/>
    <w:rsid w:val="00C379C1"/>
    <w:rsid w:val="00C41B10"/>
    <w:rsid w:val="00C42EA2"/>
    <w:rsid w:val="00C640BF"/>
    <w:rsid w:val="00C641C3"/>
    <w:rsid w:val="00C647E3"/>
    <w:rsid w:val="00C70C3E"/>
    <w:rsid w:val="00C752CA"/>
    <w:rsid w:val="00C77BFE"/>
    <w:rsid w:val="00CA30AA"/>
    <w:rsid w:val="00CB1CF4"/>
    <w:rsid w:val="00CB4127"/>
    <w:rsid w:val="00CB6FA2"/>
    <w:rsid w:val="00CB72BF"/>
    <w:rsid w:val="00CD25E3"/>
    <w:rsid w:val="00CE618D"/>
    <w:rsid w:val="00CF0892"/>
    <w:rsid w:val="00CF16CD"/>
    <w:rsid w:val="00CF237C"/>
    <w:rsid w:val="00D03AB5"/>
    <w:rsid w:val="00D048E0"/>
    <w:rsid w:val="00D06877"/>
    <w:rsid w:val="00D10CB4"/>
    <w:rsid w:val="00D14247"/>
    <w:rsid w:val="00D31014"/>
    <w:rsid w:val="00D36224"/>
    <w:rsid w:val="00D363C0"/>
    <w:rsid w:val="00D40B8C"/>
    <w:rsid w:val="00D4615B"/>
    <w:rsid w:val="00D473AA"/>
    <w:rsid w:val="00D77CB5"/>
    <w:rsid w:val="00D8004E"/>
    <w:rsid w:val="00D850F0"/>
    <w:rsid w:val="00D85FC6"/>
    <w:rsid w:val="00D86362"/>
    <w:rsid w:val="00DA2676"/>
    <w:rsid w:val="00DB1493"/>
    <w:rsid w:val="00DB68C6"/>
    <w:rsid w:val="00DD3278"/>
    <w:rsid w:val="00E041B0"/>
    <w:rsid w:val="00E0456A"/>
    <w:rsid w:val="00E07460"/>
    <w:rsid w:val="00E25330"/>
    <w:rsid w:val="00E25C30"/>
    <w:rsid w:val="00E26942"/>
    <w:rsid w:val="00E3530D"/>
    <w:rsid w:val="00E44866"/>
    <w:rsid w:val="00E51230"/>
    <w:rsid w:val="00E567B4"/>
    <w:rsid w:val="00E676EE"/>
    <w:rsid w:val="00E7314F"/>
    <w:rsid w:val="00E7463B"/>
    <w:rsid w:val="00E826F4"/>
    <w:rsid w:val="00E8731A"/>
    <w:rsid w:val="00EA1BE4"/>
    <w:rsid w:val="00EA3F4E"/>
    <w:rsid w:val="00EA717F"/>
    <w:rsid w:val="00EA7E8B"/>
    <w:rsid w:val="00EC0CCB"/>
    <w:rsid w:val="00EC5897"/>
    <w:rsid w:val="00EE415C"/>
    <w:rsid w:val="00EE4E11"/>
    <w:rsid w:val="00EE6C8F"/>
    <w:rsid w:val="00EE7663"/>
    <w:rsid w:val="00EF2C1A"/>
    <w:rsid w:val="00EF56FE"/>
    <w:rsid w:val="00F00C04"/>
    <w:rsid w:val="00F0389C"/>
    <w:rsid w:val="00F073A6"/>
    <w:rsid w:val="00F30B84"/>
    <w:rsid w:val="00F36BD1"/>
    <w:rsid w:val="00F42C0D"/>
    <w:rsid w:val="00F723BB"/>
    <w:rsid w:val="00F76630"/>
    <w:rsid w:val="00F80318"/>
    <w:rsid w:val="00F81099"/>
    <w:rsid w:val="00F90BCC"/>
    <w:rsid w:val="00F92F2C"/>
    <w:rsid w:val="00F93CA3"/>
    <w:rsid w:val="00F93CC2"/>
    <w:rsid w:val="00F94FE4"/>
    <w:rsid w:val="00FA3D8E"/>
    <w:rsid w:val="00FA43C6"/>
    <w:rsid w:val="00FA7FDA"/>
    <w:rsid w:val="00FB0CCE"/>
    <w:rsid w:val="00FB3474"/>
    <w:rsid w:val="16ECD47C"/>
    <w:rsid w:val="29CDAB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7F7E"/>
  <w15:docId w15:val="{CF21CC6A-9769-41D3-8B9A-33958E41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CE618D"/>
    <w:pPr>
      <w:widowControl w:val="0"/>
      <w:numPr>
        <w:numId w:val="31"/>
      </w:numPr>
      <w:autoSpaceDE w:val="0"/>
      <w:autoSpaceDN w:val="0"/>
      <w:spacing w:before="340" w:beforeAutospacing="1" w:after="340" w:afterAutospacing="1" w:line="240" w:lineRule="auto"/>
    </w:pPr>
    <w:rPr>
      <w:rFonts w:ascii="Museo Sans Rounded 300" w:hAnsi="Museo Sans Rounded 300" w:cs="Arial"/>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F0892"/>
    <w:rPr>
      <w:rFonts w:ascii="Museo Sans Rounded 300" w:hAnsi="Museo Sans Rounded 300" w:cs="Arial"/>
      <w:sz w:val="24"/>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FBB900"/>
      </a:dk2>
      <a:lt2>
        <a:srgbClr val="9D9C9C"/>
      </a:lt2>
      <a:accent1>
        <a:srgbClr val="FFCC00"/>
      </a:accent1>
      <a:accent2>
        <a:srgbClr val="EDEDED"/>
      </a:accent2>
      <a:accent3>
        <a:srgbClr val="575756"/>
      </a:accent3>
      <a:accent4>
        <a:srgbClr val="000000"/>
      </a:accent4>
      <a:accent5>
        <a:srgbClr val="FFFFFF"/>
      </a:accent5>
      <a:accent6>
        <a:srgbClr val="FFFFFF"/>
      </a:accent6>
      <a:hlink>
        <a:srgbClr val="000000"/>
      </a:hlink>
      <a:folHlink>
        <a:srgbClr val="9D9C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5" ma:contentTypeDescription="Create a new document." ma:contentTypeScope="" ma:versionID="7b6282df79ebcad96a315f240609e390">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11532cbce47b48643edd30a252b22597"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b9a10e-8fb7-405b-a9ce-07e19f4e93db" xsi:nil="true"/>
    <lcf76f155ced4ddcb4097134ff3c332f xmlns="07aaa2fd-aac9-4892-a8bb-14545608a4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68128-2482-4EC6-83F5-A411219F1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3B158-CBAB-4F97-BB9B-8E48D6ED98F3}">
  <ds:schemaRefs>
    <ds:schemaRef ds:uri="http://schemas.microsoft.com/office/2006/metadata/properties"/>
    <ds:schemaRef ds:uri="http://schemas.microsoft.com/office/infopath/2007/PartnerControls"/>
    <ds:schemaRef ds:uri="8eb9a10e-8fb7-405b-a9ce-07e19f4e93db"/>
    <ds:schemaRef ds:uri="07aaa2fd-aac9-4892-a8bb-14545608a4d0"/>
  </ds:schemaRefs>
</ds:datastoreItem>
</file>

<file path=customXml/itemProps3.xml><?xml version="1.0" encoding="utf-8"?>
<ds:datastoreItem xmlns:ds="http://schemas.openxmlformats.org/officeDocument/2006/customXml" ds:itemID="{9D5C955F-A48F-3D47-9C6B-17D2353F5944}">
  <ds:schemaRefs>
    <ds:schemaRef ds:uri="http://schemas.openxmlformats.org/officeDocument/2006/bibliography"/>
  </ds:schemaRefs>
</ds:datastoreItem>
</file>

<file path=customXml/itemProps4.xml><?xml version="1.0" encoding="utf-8"?>
<ds:datastoreItem xmlns:ds="http://schemas.openxmlformats.org/officeDocument/2006/customXml" ds:itemID="{82989FE9-861A-422E-8FBB-7A6797A65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847</Words>
  <Characters>4828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dc:creator>
  <cp:keywords/>
  <cp:lastModifiedBy>Michelle Griffiths</cp:lastModifiedBy>
  <cp:revision>10</cp:revision>
  <cp:lastPrinted>2018-06-26T16:36:00Z</cp:lastPrinted>
  <dcterms:created xsi:type="dcterms:W3CDTF">2025-06-04T21:08:00Z</dcterms:created>
  <dcterms:modified xsi:type="dcterms:W3CDTF">2025-06-06T09:47:00Z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ies>
</file>